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EE7C0" w14:textId="788B47C5" w:rsidR="005E6576" w:rsidRDefault="00884BF0" w:rsidP="00D85602">
      <w:pPr>
        <w:tabs>
          <w:tab w:val="left" w:pos="5448"/>
        </w:tabs>
        <w:rPr>
          <w:noProof/>
        </w:rPr>
      </w:pPr>
      <w:r w:rsidRPr="00EB06B0">
        <w:rPr>
          <w:b/>
          <w:bCs/>
          <w:noProof/>
          <w:sz w:val="28"/>
          <w:szCs w:val="28"/>
        </w:rPr>
        <mc:AlternateContent>
          <mc:Choice Requires="wpg">
            <w:drawing>
              <wp:anchor distT="0" distB="0" distL="114300" distR="114300" simplePos="0" relativeHeight="251659264" behindDoc="0" locked="0" layoutInCell="1" allowOverlap="1" wp14:anchorId="57180E51" wp14:editId="2F68F3D0">
                <wp:simplePos x="0" y="0"/>
                <wp:positionH relativeFrom="page">
                  <wp:posOffset>5090160</wp:posOffset>
                </wp:positionH>
                <wp:positionV relativeFrom="page">
                  <wp:posOffset>1127760</wp:posOffset>
                </wp:positionV>
                <wp:extent cx="2475865" cy="8536290"/>
                <wp:effectExtent l="0" t="0" r="27305" b="0"/>
                <wp:wrapSquare wrapText="bothSides"/>
                <wp:docPr id="211" name="Group 211"/>
                <wp:cNvGraphicFramePr/>
                <a:graphic xmlns:a="http://schemas.openxmlformats.org/drawingml/2006/main">
                  <a:graphicData uri="http://schemas.microsoft.com/office/word/2010/wordprocessingGroup">
                    <wpg:wgp>
                      <wpg:cNvGrpSpPr/>
                      <wpg:grpSpPr>
                        <a:xfrm>
                          <a:off x="0" y="0"/>
                          <a:ext cx="2475865" cy="8536290"/>
                          <a:chOff x="0" y="0"/>
                          <a:chExt cx="2475865" cy="9427131"/>
                        </a:xfrm>
                      </wpg:grpSpPr>
                      <wps:wsp>
                        <wps:cNvPr id="212" name="AutoShape 14"/>
                        <wps:cNvSpPr>
                          <a:spLocks noChangeArrowheads="1"/>
                        </wps:cNvSpPr>
                        <wps:spPr bwMode="auto">
                          <a:xfrm>
                            <a:off x="0" y="0"/>
                            <a:ext cx="2475865" cy="9197833"/>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4A1D741A" w14:textId="745C4F38" w:rsidR="00EB06B0" w:rsidRPr="008E33B9" w:rsidRDefault="00EB06B0" w:rsidP="002B4FBE">
                              <w:pPr>
                                <w:shd w:val="clear" w:color="auto" w:fill="F2F2F2" w:themeFill="background1" w:themeFillShade="F2"/>
                                <w:spacing w:before="880" w:after="240" w:line="240" w:lineRule="auto"/>
                                <w:jc w:val="center"/>
                                <w:rPr>
                                  <w:rFonts w:asciiTheme="majorHAnsi" w:eastAsiaTheme="majorEastAsia" w:hAnsiTheme="majorHAnsi" w:cstheme="majorBidi"/>
                                  <w:b/>
                                  <w:bCs/>
                                  <w:color w:val="2F5496" w:themeColor="accent1" w:themeShade="BF"/>
                                  <w:sz w:val="40"/>
                                  <w:szCs w:val="40"/>
                                </w:rPr>
                              </w:pPr>
                              <w:r w:rsidRPr="008E33B9">
                                <w:rPr>
                                  <w:rFonts w:asciiTheme="majorHAnsi" w:eastAsiaTheme="majorEastAsia" w:hAnsiTheme="majorHAnsi" w:cstheme="majorBidi"/>
                                  <w:b/>
                                  <w:bCs/>
                                  <w:color w:val="2F5496" w:themeColor="accent1" w:themeShade="BF"/>
                                  <w:sz w:val="40"/>
                                  <w:szCs w:val="40"/>
                                </w:rPr>
                                <w:t xml:space="preserve">Direct immediate questions regarding eligibility </w:t>
                              </w:r>
                              <w:r w:rsidR="00DE2013" w:rsidRPr="008E33B9">
                                <w:rPr>
                                  <w:rFonts w:asciiTheme="majorHAnsi" w:eastAsiaTheme="majorEastAsia" w:hAnsiTheme="majorHAnsi" w:cstheme="majorBidi"/>
                                  <w:b/>
                                  <w:bCs/>
                                  <w:color w:val="2F5496" w:themeColor="accent1" w:themeShade="BF"/>
                                  <w:sz w:val="40"/>
                                  <w:szCs w:val="40"/>
                                </w:rPr>
                                <w:t xml:space="preserve">and services </w:t>
                              </w:r>
                              <w:r w:rsidRPr="008E33B9">
                                <w:rPr>
                                  <w:rFonts w:asciiTheme="majorHAnsi" w:eastAsiaTheme="majorEastAsia" w:hAnsiTheme="majorHAnsi" w:cstheme="majorBidi"/>
                                  <w:b/>
                                  <w:bCs/>
                                  <w:color w:val="2F5496" w:themeColor="accent1" w:themeShade="BF"/>
                                  <w:sz w:val="40"/>
                                  <w:szCs w:val="40"/>
                                </w:rPr>
                                <w:t>to:</w:t>
                              </w:r>
                            </w:p>
                            <w:p w14:paraId="652B67AB" w14:textId="77777777" w:rsidR="00F44986" w:rsidRPr="008E33B9" w:rsidRDefault="00F44986" w:rsidP="00F66D4B">
                              <w:pPr>
                                <w:shd w:val="clear" w:color="auto" w:fill="F2F2F2" w:themeFill="background1" w:themeFillShade="F2"/>
                                <w:spacing w:before="880" w:after="240" w:line="240" w:lineRule="auto"/>
                                <w:jc w:val="center"/>
                                <w:rPr>
                                  <w:rFonts w:asciiTheme="majorHAnsi" w:eastAsiaTheme="majorEastAsia" w:hAnsiTheme="majorHAnsi" w:cstheme="majorBidi"/>
                                  <w:b/>
                                  <w:bCs/>
                                  <w:color w:val="2F5496" w:themeColor="accent1" w:themeShade="BF"/>
                                  <w:sz w:val="24"/>
                                  <w:szCs w:val="24"/>
                                </w:rPr>
                              </w:pPr>
                            </w:p>
                            <w:p w14:paraId="31653FC9" w14:textId="19BCE62B" w:rsidR="00EB06B0" w:rsidRPr="008E33B9" w:rsidRDefault="002B4FBE" w:rsidP="00F66D4B">
                              <w:pPr>
                                <w:shd w:val="clear" w:color="auto" w:fill="F2F2F2" w:themeFill="background1" w:themeFillShade="F2"/>
                                <w:jc w:val="center"/>
                                <w:rPr>
                                  <w:color w:val="2F5496" w:themeColor="accent1" w:themeShade="BF"/>
                                  <w:sz w:val="24"/>
                                  <w:szCs w:val="24"/>
                                </w:rPr>
                              </w:pPr>
                              <w:r w:rsidRPr="008E33B9">
                                <w:rPr>
                                  <w:color w:val="2F5496" w:themeColor="accent1" w:themeShade="BF"/>
                                  <w:sz w:val="24"/>
                                  <w:szCs w:val="24"/>
                                  <w:highlight w:val="yellow"/>
                                </w:rPr>
                                <w:t>[</w:t>
                              </w:r>
                              <w:r w:rsidR="00EB06B0" w:rsidRPr="008E33B9">
                                <w:rPr>
                                  <w:color w:val="2F5496" w:themeColor="accent1" w:themeShade="BF"/>
                                  <w:sz w:val="24"/>
                                  <w:szCs w:val="24"/>
                                  <w:highlight w:val="yellow"/>
                                </w:rPr>
                                <w:t xml:space="preserve">Enter </w:t>
                              </w:r>
                              <w:r w:rsidR="000C1898">
                                <w:rPr>
                                  <w:color w:val="2F5496" w:themeColor="accent1" w:themeShade="BF"/>
                                  <w:sz w:val="24"/>
                                  <w:szCs w:val="24"/>
                                  <w:highlight w:val="yellow"/>
                                </w:rPr>
                                <w:t>LEA</w:t>
                              </w:r>
                              <w:r w:rsidR="00EF06BA">
                                <w:rPr>
                                  <w:color w:val="2F5496" w:themeColor="accent1" w:themeShade="BF"/>
                                  <w:sz w:val="24"/>
                                  <w:szCs w:val="24"/>
                                  <w:highlight w:val="yellow"/>
                                </w:rPr>
                                <w:t xml:space="preserve">/Charter School </w:t>
                              </w:r>
                              <w:r w:rsidR="00EB06B0" w:rsidRPr="008E33B9">
                                <w:rPr>
                                  <w:color w:val="2F5496" w:themeColor="accent1" w:themeShade="BF"/>
                                  <w:sz w:val="24"/>
                                  <w:szCs w:val="24"/>
                                  <w:highlight w:val="yellow"/>
                                </w:rPr>
                                <w:t>Name here</w:t>
                              </w:r>
                              <w:r w:rsidRPr="008E33B9">
                                <w:rPr>
                                  <w:color w:val="2F5496" w:themeColor="accent1" w:themeShade="BF"/>
                                  <w:sz w:val="24"/>
                                  <w:szCs w:val="24"/>
                                </w:rPr>
                                <w:t>]</w:t>
                              </w:r>
                            </w:p>
                            <w:p w14:paraId="13D15B92" w14:textId="1CB3E06D" w:rsidR="00EB06B0" w:rsidRPr="008E33B9" w:rsidRDefault="002B4FBE" w:rsidP="00F66D4B">
                              <w:pPr>
                                <w:shd w:val="clear" w:color="auto" w:fill="F2F2F2" w:themeFill="background1" w:themeFillShade="F2"/>
                                <w:jc w:val="center"/>
                                <w:rPr>
                                  <w:color w:val="2F5496" w:themeColor="accent1" w:themeShade="BF"/>
                                  <w:sz w:val="24"/>
                                  <w:szCs w:val="24"/>
                                </w:rPr>
                              </w:pPr>
                              <w:r w:rsidRPr="008E33B9">
                                <w:rPr>
                                  <w:color w:val="2F5496" w:themeColor="accent1" w:themeShade="BF"/>
                                  <w:sz w:val="24"/>
                                  <w:szCs w:val="24"/>
                                  <w:highlight w:val="yellow"/>
                                </w:rPr>
                                <w:t>[</w:t>
                              </w:r>
                              <w:r w:rsidR="00EB06B0" w:rsidRPr="008E33B9">
                                <w:rPr>
                                  <w:color w:val="2F5496" w:themeColor="accent1" w:themeShade="BF"/>
                                  <w:sz w:val="24"/>
                                  <w:szCs w:val="24"/>
                                  <w:highlight w:val="yellow"/>
                                </w:rPr>
                                <w:t xml:space="preserve">Enter </w:t>
                              </w:r>
                              <w:r w:rsidR="00EF06BA">
                                <w:rPr>
                                  <w:color w:val="2F5496" w:themeColor="accent1" w:themeShade="BF"/>
                                  <w:sz w:val="24"/>
                                  <w:szCs w:val="24"/>
                                  <w:highlight w:val="yellow"/>
                                </w:rPr>
                                <w:t xml:space="preserve">Homeless </w:t>
                              </w:r>
                              <w:r w:rsidR="00EB06B0" w:rsidRPr="008E33B9">
                                <w:rPr>
                                  <w:color w:val="2F5496" w:themeColor="accent1" w:themeShade="BF"/>
                                  <w:sz w:val="24"/>
                                  <w:szCs w:val="24"/>
                                  <w:highlight w:val="yellow"/>
                                </w:rPr>
                                <w:t>Liaison’s Name here</w:t>
                              </w:r>
                              <w:r w:rsidRPr="008E33B9">
                                <w:rPr>
                                  <w:color w:val="2F5496" w:themeColor="accent1" w:themeShade="BF"/>
                                  <w:sz w:val="24"/>
                                  <w:szCs w:val="24"/>
                                  <w:highlight w:val="yellow"/>
                                </w:rPr>
                                <w:t>]</w:t>
                              </w:r>
                              <w:r w:rsidR="00EB06B0" w:rsidRPr="008E33B9">
                                <w:rPr>
                                  <w:color w:val="2F5496" w:themeColor="accent1" w:themeShade="BF"/>
                                  <w:sz w:val="24"/>
                                  <w:szCs w:val="24"/>
                                  <w:highlight w:val="yellow"/>
                                </w:rPr>
                                <w:t>,</w:t>
                              </w:r>
                              <w:r w:rsidR="00EB06B0" w:rsidRPr="008E33B9">
                                <w:rPr>
                                  <w:color w:val="2F5496" w:themeColor="accent1" w:themeShade="BF"/>
                                  <w:sz w:val="24"/>
                                  <w:szCs w:val="24"/>
                                </w:rPr>
                                <w:t xml:space="preserve"> </w:t>
                              </w:r>
                              <w:r w:rsidR="00EB06B0" w:rsidRPr="008E33B9">
                                <w:rPr>
                                  <w:b/>
                                  <w:bCs/>
                                  <w:color w:val="2F5496" w:themeColor="accent1" w:themeShade="BF"/>
                                  <w:sz w:val="24"/>
                                  <w:szCs w:val="24"/>
                                </w:rPr>
                                <w:t>McKinney-Vento Liaison</w:t>
                              </w:r>
                            </w:p>
                            <w:p w14:paraId="42B01C9F" w14:textId="03AC6254" w:rsidR="002B4FBE" w:rsidRPr="008E33B9" w:rsidRDefault="002B4FBE" w:rsidP="00F66D4B">
                              <w:pPr>
                                <w:shd w:val="clear" w:color="auto" w:fill="F2F2F2" w:themeFill="background1" w:themeFillShade="F2"/>
                                <w:jc w:val="center"/>
                                <w:rPr>
                                  <w:color w:val="2F5496" w:themeColor="accent1" w:themeShade="BF"/>
                                  <w:sz w:val="24"/>
                                  <w:szCs w:val="24"/>
                                </w:rPr>
                              </w:pPr>
                              <w:r w:rsidRPr="008E33B9">
                                <w:rPr>
                                  <w:b/>
                                  <w:bCs/>
                                  <w:color w:val="2F5496" w:themeColor="accent1" w:themeShade="BF"/>
                                  <w:sz w:val="24"/>
                                  <w:szCs w:val="24"/>
                                </w:rPr>
                                <w:t>Phone:</w:t>
                              </w:r>
                              <w:r w:rsidRPr="008E33B9">
                                <w:rPr>
                                  <w:color w:val="2F5496" w:themeColor="accent1" w:themeShade="BF"/>
                                  <w:sz w:val="24"/>
                                  <w:szCs w:val="24"/>
                                </w:rPr>
                                <w:t xml:space="preserve"> </w:t>
                              </w:r>
                              <w:r w:rsidRPr="008E33B9">
                                <w:rPr>
                                  <w:color w:val="2F5496" w:themeColor="accent1" w:themeShade="BF"/>
                                  <w:sz w:val="24"/>
                                  <w:szCs w:val="24"/>
                                  <w:highlight w:val="yellow"/>
                                </w:rPr>
                                <w:t xml:space="preserve">[Enter </w:t>
                              </w:r>
                              <w:r w:rsidR="00EF06BA">
                                <w:rPr>
                                  <w:color w:val="2F5496" w:themeColor="accent1" w:themeShade="BF"/>
                                  <w:sz w:val="24"/>
                                  <w:szCs w:val="24"/>
                                  <w:highlight w:val="yellow"/>
                                </w:rPr>
                                <w:t xml:space="preserve">Homeless </w:t>
                              </w:r>
                              <w:r w:rsidRPr="008E33B9">
                                <w:rPr>
                                  <w:color w:val="2F5496" w:themeColor="accent1" w:themeShade="BF"/>
                                  <w:sz w:val="24"/>
                                  <w:szCs w:val="24"/>
                                  <w:highlight w:val="yellow"/>
                                </w:rPr>
                                <w:t>Liaison’s phone number here]</w:t>
                              </w:r>
                            </w:p>
                            <w:p w14:paraId="70018947" w14:textId="2B605079" w:rsidR="00EB06B0" w:rsidRPr="008E33B9" w:rsidRDefault="00EB06B0" w:rsidP="00F66D4B">
                              <w:pPr>
                                <w:shd w:val="clear" w:color="auto" w:fill="F2F2F2" w:themeFill="background1" w:themeFillShade="F2"/>
                                <w:jc w:val="center"/>
                                <w:rPr>
                                  <w:color w:val="2F5496" w:themeColor="accent1" w:themeShade="BF"/>
                                  <w:sz w:val="24"/>
                                  <w:szCs w:val="24"/>
                                </w:rPr>
                              </w:pPr>
                              <w:r w:rsidRPr="008E33B9">
                                <w:rPr>
                                  <w:b/>
                                  <w:bCs/>
                                  <w:color w:val="2F5496" w:themeColor="accent1" w:themeShade="BF"/>
                                  <w:sz w:val="24"/>
                                  <w:szCs w:val="24"/>
                                </w:rPr>
                                <w:t>Email:</w:t>
                              </w:r>
                              <w:r w:rsidR="002B4FBE" w:rsidRPr="008E33B9">
                                <w:rPr>
                                  <w:color w:val="2F5496" w:themeColor="accent1" w:themeShade="BF"/>
                                  <w:sz w:val="24"/>
                                  <w:szCs w:val="24"/>
                                </w:rPr>
                                <w:t xml:space="preserve"> </w:t>
                              </w:r>
                              <w:r w:rsidR="002B4FBE" w:rsidRPr="008E33B9">
                                <w:rPr>
                                  <w:color w:val="2F5496" w:themeColor="accent1" w:themeShade="BF"/>
                                  <w:sz w:val="24"/>
                                  <w:szCs w:val="24"/>
                                  <w:highlight w:val="yellow"/>
                                </w:rPr>
                                <w:t>[</w:t>
                              </w:r>
                              <w:r w:rsidRPr="008E33B9">
                                <w:rPr>
                                  <w:color w:val="2F5496" w:themeColor="accent1" w:themeShade="BF"/>
                                  <w:sz w:val="24"/>
                                  <w:szCs w:val="24"/>
                                  <w:highlight w:val="yellow"/>
                                </w:rPr>
                                <w:t xml:space="preserve">Enter </w:t>
                              </w:r>
                              <w:r w:rsidR="00EF06BA">
                                <w:rPr>
                                  <w:color w:val="2F5496" w:themeColor="accent1" w:themeShade="BF"/>
                                  <w:sz w:val="24"/>
                                  <w:szCs w:val="24"/>
                                  <w:highlight w:val="yellow"/>
                                </w:rPr>
                                <w:t xml:space="preserve">Homeless </w:t>
                              </w:r>
                              <w:r w:rsidRPr="008E33B9">
                                <w:rPr>
                                  <w:color w:val="2F5496" w:themeColor="accent1" w:themeShade="BF"/>
                                  <w:sz w:val="24"/>
                                  <w:szCs w:val="24"/>
                                  <w:highlight w:val="yellow"/>
                                </w:rPr>
                                <w:t>Liaison’s email here</w:t>
                              </w:r>
                              <w:r w:rsidR="002B4FBE" w:rsidRPr="008E33B9">
                                <w:rPr>
                                  <w:color w:val="2F5496" w:themeColor="accent1" w:themeShade="BF"/>
                                  <w:sz w:val="24"/>
                                  <w:szCs w:val="24"/>
                                  <w:highlight w:val="yellow"/>
                                </w:rPr>
                                <w:t>]</w:t>
                              </w:r>
                            </w:p>
                            <w:p w14:paraId="11D442F5" w14:textId="7B83750D" w:rsidR="002B4FBE" w:rsidRDefault="002B4FBE" w:rsidP="002B4FBE">
                              <w:pPr>
                                <w:shd w:val="clear" w:color="auto" w:fill="F2F2F2" w:themeFill="background1" w:themeFillShade="F2"/>
                                <w:rPr>
                                  <w:color w:val="44546A" w:themeColor="text2"/>
                                </w:rPr>
                              </w:pPr>
                            </w:p>
                            <w:p w14:paraId="7D2E5F9E" w14:textId="77171FD0" w:rsidR="008057E6" w:rsidRDefault="008057E6" w:rsidP="002B4FBE">
                              <w:pPr>
                                <w:shd w:val="clear" w:color="auto" w:fill="F2F2F2" w:themeFill="background1" w:themeFillShade="F2"/>
                                <w:rPr>
                                  <w:color w:val="44546A" w:themeColor="text2"/>
                                </w:rPr>
                              </w:pPr>
                            </w:p>
                            <w:p w14:paraId="4D2C72A9" w14:textId="3D37A03A" w:rsidR="008057E6" w:rsidRDefault="008057E6" w:rsidP="002B4FBE">
                              <w:pPr>
                                <w:shd w:val="clear" w:color="auto" w:fill="F2F2F2" w:themeFill="background1" w:themeFillShade="F2"/>
                                <w:rPr>
                                  <w:color w:val="44546A" w:themeColor="text2"/>
                                </w:rPr>
                              </w:pPr>
                            </w:p>
                            <w:p w14:paraId="1A0A9AF4" w14:textId="77777777" w:rsidR="008057E6" w:rsidRDefault="008057E6" w:rsidP="002B4FBE">
                              <w:pPr>
                                <w:shd w:val="clear" w:color="auto" w:fill="F2F2F2" w:themeFill="background1" w:themeFillShade="F2"/>
                                <w:rPr>
                                  <w:color w:val="44546A" w:themeColor="text2"/>
                                </w:rPr>
                              </w:pPr>
                            </w:p>
                            <w:p w14:paraId="437E5C60" w14:textId="52C41958" w:rsidR="002B4FBE" w:rsidRDefault="008057E6" w:rsidP="008057E6">
                              <w:pPr>
                                <w:shd w:val="clear" w:color="auto" w:fill="F2F2F2" w:themeFill="background1" w:themeFillShade="F2"/>
                                <w:jc w:val="center"/>
                                <w:rPr>
                                  <w:i/>
                                  <w:iCs/>
                                  <w:color w:val="44546A" w:themeColor="text2"/>
                                </w:rPr>
                              </w:pPr>
                              <w:r w:rsidRPr="008057E6">
                                <w:rPr>
                                  <w:i/>
                                  <w:iCs/>
                                  <w:color w:val="44546A" w:themeColor="text2"/>
                                  <w:highlight w:val="yellow"/>
                                </w:rPr>
                                <w:t>The remaining portion of this inset</w:t>
                              </w:r>
                              <w:r w:rsidR="0025674E">
                                <w:rPr>
                                  <w:i/>
                                  <w:iCs/>
                                  <w:color w:val="44546A" w:themeColor="text2"/>
                                  <w:highlight w:val="yellow"/>
                                </w:rPr>
                                <w:t xml:space="preserve"> box</w:t>
                              </w:r>
                              <w:r w:rsidRPr="008057E6">
                                <w:rPr>
                                  <w:i/>
                                  <w:iCs/>
                                  <w:color w:val="44546A" w:themeColor="text2"/>
                                  <w:highlight w:val="yellow"/>
                                </w:rPr>
                                <w:t xml:space="preserve"> could contain local resource links/information, if desired</w:t>
                              </w:r>
                              <w:r w:rsidRPr="004E76B8">
                                <w:rPr>
                                  <w:i/>
                                  <w:iCs/>
                                  <w:color w:val="44546A" w:themeColor="text2"/>
                                  <w:highlight w:val="yellow"/>
                                </w:rPr>
                                <w:t>.</w:t>
                              </w:r>
                              <w:r w:rsidR="004E76B8" w:rsidRPr="004E76B8">
                                <w:rPr>
                                  <w:i/>
                                  <w:iCs/>
                                  <w:color w:val="44546A" w:themeColor="text2"/>
                                  <w:highlight w:val="yellow"/>
                                </w:rPr>
                                <w:t xml:space="preserve">  If not, this inset</w:t>
                              </w:r>
                              <w:r w:rsidR="0025674E">
                                <w:rPr>
                                  <w:i/>
                                  <w:iCs/>
                                  <w:color w:val="44546A" w:themeColor="text2"/>
                                  <w:highlight w:val="yellow"/>
                                </w:rPr>
                                <w:t xml:space="preserve"> box</w:t>
                              </w:r>
                              <w:r w:rsidR="004E76B8" w:rsidRPr="004E76B8">
                                <w:rPr>
                                  <w:i/>
                                  <w:iCs/>
                                  <w:color w:val="44546A" w:themeColor="text2"/>
                                  <w:highlight w:val="yellow"/>
                                </w:rPr>
                                <w:t xml:space="preserve"> can be shortened to allow for additional space in the posting.</w:t>
                              </w:r>
                            </w:p>
                            <w:p w14:paraId="549C5ED1" w14:textId="77777777" w:rsidR="004E76B8" w:rsidRPr="008057E6" w:rsidRDefault="004E76B8" w:rsidP="008057E6">
                              <w:pPr>
                                <w:shd w:val="clear" w:color="auto" w:fill="F2F2F2" w:themeFill="background1" w:themeFillShade="F2"/>
                                <w:jc w:val="center"/>
                                <w:rPr>
                                  <w:i/>
                                  <w:iCs/>
                                  <w:color w:val="44546A" w:themeColor="text2"/>
                                </w:rPr>
                              </w:pPr>
                            </w:p>
                            <w:p w14:paraId="6911DD6E" w14:textId="77777777" w:rsidR="002B4FBE" w:rsidRDefault="002B4FBE" w:rsidP="002B4FBE">
                              <w:pPr>
                                <w:shd w:val="clear" w:color="auto" w:fill="F2F2F2" w:themeFill="background1" w:themeFillShade="F2"/>
                                <w:rPr>
                                  <w:color w:val="44546A" w:themeColor="text2"/>
                                </w:rPr>
                              </w:pPr>
                            </w:p>
                          </w:txbxContent>
                        </wps:txbx>
                        <wps:bodyPr rot="0" vert="horz" wrap="square" lIns="182880" tIns="457200" rIns="182880" bIns="73152" anchor="t" anchorCtr="0" upright="1">
                          <a:noAutofit/>
                        </wps:bodyPr>
                      </wps:wsp>
                      <wps:wsp>
                        <wps:cNvPr id="213" name="Rectangle 213"/>
                        <wps:cNvSpPr/>
                        <wps:spPr>
                          <a:xfrm>
                            <a:off x="71919" y="0"/>
                            <a:ext cx="2331720" cy="7042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01CA2" w14:textId="77777777" w:rsidR="00EB06B0" w:rsidRDefault="00EB06B0">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14" name="Rectangle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71EB97" w14:textId="77777777" w:rsidR="00EB06B0" w:rsidRDefault="00EB06B0">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32000</wp14:pctWidth>
                </wp14:sizeRelH>
                <wp14:sizeRelV relativeFrom="page">
                  <wp14:pctHeight>0</wp14:pctHeight>
                </wp14:sizeRelV>
              </wp:anchor>
            </w:drawing>
          </mc:Choice>
          <mc:Fallback>
            <w:pict>
              <v:group w14:anchorId="57180E51" id="Group 211" o:spid="_x0000_s1026" style="position:absolute;margin-left:400.8pt;margin-top:88.8pt;width:194.95pt;height:672.15pt;z-index:251659264;mso-width-percent:320;mso-position-horizontal-relative:page;mso-position-vertical-relative:page;mso-width-percent:320" coordsize="24758,9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">
                <v:rect id="AutoShape 14" o:spid="_x0000_s1027" style="position:absolute;width:24758;height:91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747070 [1614]" strokeweight="1.25pt">
                  <v:textbox inset="14.4pt,36pt,14.4pt,5.76pt">
                    <w:txbxContent>
                      <w:p w14:paraId="4A1D741A" w14:textId="745C4F38" w:rsidR="00EB06B0" w:rsidRPr="008E33B9" w:rsidRDefault="00EB06B0" w:rsidP="002B4FBE">
                        <w:pPr>
                          <w:shd w:val="clear" w:color="auto" w:fill="F2F2F2" w:themeFill="background1" w:themeFillShade="F2"/>
                          <w:spacing w:before="880" w:after="240" w:line="240" w:lineRule="auto"/>
                          <w:jc w:val="center"/>
                          <w:rPr>
                            <w:rFonts w:asciiTheme="majorHAnsi" w:eastAsiaTheme="majorEastAsia" w:hAnsiTheme="majorHAnsi" w:cstheme="majorBidi"/>
                            <w:b/>
                            <w:bCs/>
                            <w:color w:val="2F5496" w:themeColor="accent1" w:themeShade="BF"/>
                            <w:sz w:val="40"/>
                            <w:szCs w:val="40"/>
                          </w:rPr>
                        </w:pPr>
                        <w:r w:rsidRPr="008E33B9">
                          <w:rPr>
                            <w:rFonts w:asciiTheme="majorHAnsi" w:eastAsiaTheme="majorEastAsia" w:hAnsiTheme="majorHAnsi" w:cstheme="majorBidi"/>
                            <w:b/>
                            <w:bCs/>
                            <w:color w:val="2F5496" w:themeColor="accent1" w:themeShade="BF"/>
                            <w:sz w:val="40"/>
                            <w:szCs w:val="40"/>
                          </w:rPr>
                          <w:t xml:space="preserve">Direct immediate questions regarding eligibility </w:t>
                        </w:r>
                        <w:r w:rsidR="00DE2013" w:rsidRPr="008E33B9">
                          <w:rPr>
                            <w:rFonts w:asciiTheme="majorHAnsi" w:eastAsiaTheme="majorEastAsia" w:hAnsiTheme="majorHAnsi" w:cstheme="majorBidi"/>
                            <w:b/>
                            <w:bCs/>
                            <w:color w:val="2F5496" w:themeColor="accent1" w:themeShade="BF"/>
                            <w:sz w:val="40"/>
                            <w:szCs w:val="40"/>
                          </w:rPr>
                          <w:t xml:space="preserve">and services </w:t>
                        </w:r>
                        <w:r w:rsidRPr="008E33B9">
                          <w:rPr>
                            <w:rFonts w:asciiTheme="majorHAnsi" w:eastAsiaTheme="majorEastAsia" w:hAnsiTheme="majorHAnsi" w:cstheme="majorBidi"/>
                            <w:b/>
                            <w:bCs/>
                            <w:color w:val="2F5496" w:themeColor="accent1" w:themeShade="BF"/>
                            <w:sz w:val="40"/>
                            <w:szCs w:val="40"/>
                          </w:rPr>
                          <w:t>to:</w:t>
                        </w:r>
                      </w:p>
                      <w:p w14:paraId="652B67AB" w14:textId="77777777" w:rsidR="00F44986" w:rsidRPr="008E33B9" w:rsidRDefault="00F44986" w:rsidP="00F66D4B">
                        <w:pPr>
                          <w:shd w:val="clear" w:color="auto" w:fill="F2F2F2" w:themeFill="background1" w:themeFillShade="F2"/>
                          <w:spacing w:before="880" w:after="240" w:line="240" w:lineRule="auto"/>
                          <w:jc w:val="center"/>
                          <w:rPr>
                            <w:rFonts w:asciiTheme="majorHAnsi" w:eastAsiaTheme="majorEastAsia" w:hAnsiTheme="majorHAnsi" w:cstheme="majorBidi"/>
                            <w:b/>
                            <w:bCs/>
                            <w:color w:val="2F5496" w:themeColor="accent1" w:themeShade="BF"/>
                            <w:sz w:val="24"/>
                            <w:szCs w:val="24"/>
                          </w:rPr>
                        </w:pPr>
                      </w:p>
                      <w:p w14:paraId="31653FC9" w14:textId="19BCE62B" w:rsidR="00EB06B0" w:rsidRPr="008E33B9" w:rsidRDefault="002B4FBE" w:rsidP="00F66D4B">
                        <w:pPr>
                          <w:shd w:val="clear" w:color="auto" w:fill="F2F2F2" w:themeFill="background1" w:themeFillShade="F2"/>
                          <w:jc w:val="center"/>
                          <w:rPr>
                            <w:color w:val="2F5496" w:themeColor="accent1" w:themeShade="BF"/>
                            <w:sz w:val="24"/>
                            <w:szCs w:val="24"/>
                          </w:rPr>
                        </w:pPr>
                        <w:r w:rsidRPr="008E33B9">
                          <w:rPr>
                            <w:color w:val="2F5496" w:themeColor="accent1" w:themeShade="BF"/>
                            <w:sz w:val="24"/>
                            <w:szCs w:val="24"/>
                            <w:highlight w:val="yellow"/>
                          </w:rPr>
                          <w:t>[</w:t>
                        </w:r>
                        <w:r w:rsidR="00EB06B0" w:rsidRPr="008E33B9">
                          <w:rPr>
                            <w:color w:val="2F5496" w:themeColor="accent1" w:themeShade="BF"/>
                            <w:sz w:val="24"/>
                            <w:szCs w:val="24"/>
                            <w:highlight w:val="yellow"/>
                          </w:rPr>
                          <w:t xml:space="preserve">Enter </w:t>
                        </w:r>
                        <w:r w:rsidR="000C1898">
                          <w:rPr>
                            <w:color w:val="2F5496" w:themeColor="accent1" w:themeShade="BF"/>
                            <w:sz w:val="24"/>
                            <w:szCs w:val="24"/>
                            <w:highlight w:val="yellow"/>
                          </w:rPr>
                          <w:t>LEA</w:t>
                        </w:r>
                        <w:r w:rsidR="00EF06BA">
                          <w:rPr>
                            <w:color w:val="2F5496" w:themeColor="accent1" w:themeShade="BF"/>
                            <w:sz w:val="24"/>
                            <w:szCs w:val="24"/>
                            <w:highlight w:val="yellow"/>
                          </w:rPr>
                          <w:t xml:space="preserve">/Charter School </w:t>
                        </w:r>
                        <w:r w:rsidR="00EB06B0" w:rsidRPr="008E33B9">
                          <w:rPr>
                            <w:color w:val="2F5496" w:themeColor="accent1" w:themeShade="BF"/>
                            <w:sz w:val="24"/>
                            <w:szCs w:val="24"/>
                            <w:highlight w:val="yellow"/>
                          </w:rPr>
                          <w:t>Name here</w:t>
                        </w:r>
                        <w:r w:rsidRPr="008E33B9">
                          <w:rPr>
                            <w:color w:val="2F5496" w:themeColor="accent1" w:themeShade="BF"/>
                            <w:sz w:val="24"/>
                            <w:szCs w:val="24"/>
                          </w:rPr>
                          <w:t>]</w:t>
                        </w:r>
                      </w:p>
                      <w:p w14:paraId="13D15B92" w14:textId="1CB3E06D" w:rsidR="00EB06B0" w:rsidRPr="008E33B9" w:rsidRDefault="002B4FBE" w:rsidP="00F66D4B">
                        <w:pPr>
                          <w:shd w:val="clear" w:color="auto" w:fill="F2F2F2" w:themeFill="background1" w:themeFillShade="F2"/>
                          <w:jc w:val="center"/>
                          <w:rPr>
                            <w:color w:val="2F5496" w:themeColor="accent1" w:themeShade="BF"/>
                            <w:sz w:val="24"/>
                            <w:szCs w:val="24"/>
                          </w:rPr>
                        </w:pPr>
                        <w:r w:rsidRPr="008E33B9">
                          <w:rPr>
                            <w:color w:val="2F5496" w:themeColor="accent1" w:themeShade="BF"/>
                            <w:sz w:val="24"/>
                            <w:szCs w:val="24"/>
                            <w:highlight w:val="yellow"/>
                          </w:rPr>
                          <w:t>[</w:t>
                        </w:r>
                        <w:r w:rsidR="00EB06B0" w:rsidRPr="008E33B9">
                          <w:rPr>
                            <w:color w:val="2F5496" w:themeColor="accent1" w:themeShade="BF"/>
                            <w:sz w:val="24"/>
                            <w:szCs w:val="24"/>
                            <w:highlight w:val="yellow"/>
                          </w:rPr>
                          <w:t xml:space="preserve">Enter </w:t>
                        </w:r>
                        <w:r w:rsidR="00EF06BA">
                          <w:rPr>
                            <w:color w:val="2F5496" w:themeColor="accent1" w:themeShade="BF"/>
                            <w:sz w:val="24"/>
                            <w:szCs w:val="24"/>
                            <w:highlight w:val="yellow"/>
                          </w:rPr>
                          <w:t xml:space="preserve">Homeless </w:t>
                        </w:r>
                        <w:r w:rsidR="00EB06B0" w:rsidRPr="008E33B9">
                          <w:rPr>
                            <w:color w:val="2F5496" w:themeColor="accent1" w:themeShade="BF"/>
                            <w:sz w:val="24"/>
                            <w:szCs w:val="24"/>
                            <w:highlight w:val="yellow"/>
                          </w:rPr>
                          <w:t>Liaison’s Name here</w:t>
                        </w:r>
                        <w:r w:rsidRPr="008E33B9">
                          <w:rPr>
                            <w:color w:val="2F5496" w:themeColor="accent1" w:themeShade="BF"/>
                            <w:sz w:val="24"/>
                            <w:szCs w:val="24"/>
                            <w:highlight w:val="yellow"/>
                          </w:rPr>
                          <w:t>]</w:t>
                        </w:r>
                        <w:r w:rsidR="00EB06B0" w:rsidRPr="008E33B9">
                          <w:rPr>
                            <w:color w:val="2F5496" w:themeColor="accent1" w:themeShade="BF"/>
                            <w:sz w:val="24"/>
                            <w:szCs w:val="24"/>
                            <w:highlight w:val="yellow"/>
                          </w:rPr>
                          <w:t>,</w:t>
                        </w:r>
                        <w:r w:rsidR="00EB06B0" w:rsidRPr="008E33B9">
                          <w:rPr>
                            <w:color w:val="2F5496" w:themeColor="accent1" w:themeShade="BF"/>
                            <w:sz w:val="24"/>
                            <w:szCs w:val="24"/>
                          </w:rPr>
                          <w:t xml:space="preserve"> </w:t>
                        </w:r>
                        <w:r w:rsidR="00EB06B0" w:rsidRPr="008E33B9">
                          <w:rPr>
                            <w:b/>
                            <w:bCs/>
                            <w:color w:val="2F5496" w:themeColor="accent1" w:themeShade="BF"/>
                            <w:sz w:val="24"/>
                            <w:szCs w:val="24"/>
                          </w:rPr>
                          <w:t>McKinney-Vento Liaison</w:t>
                        </w:r>
                      </w:p>
                      <w:p w14:paraId="42B01C9F" w14:textId="03AC6254" w:rsidR="002B4FBE" w:rsidRPr="008E33B9" w:rsidRDefault="002B4FBE" w:rsidP="00F66D4B">
                        <w:pPr>
                          <w:shd w:val="clear" w:color="auto" w:fill="F2F2F2" w:themeFill="background1" w:themeFillShade="F2"/>
                          <w:jc w:val="center"/>
                          <w:rPr>
                            <w:color w:val="2F5496" w:themeColor="accent1" w:themeShade="BF"/>
                            <w:sz w:val="24"/>
                            <w:szCs w:val="24"/>
                          </w:rPr>
                        </w:pPr>
                        <w:r w:rsidRPr="008E33B9">
                          <w:rPr>
                            <w:b/>
                            <w:bCs/>
                            <w:color w:val="2F5496" w:themeColor="accent1" w:themeShade="BF"/>
                            <w:sz w:val="24"/>
                            <w:szCs w:val="24"/>
                          </w:rPr>
                          <w:t>Phone:</w:t>
                        </w:r>
                        <w:r w:rsidRPr="008E33B9">
                          <w:rPr>
                            <w:color w:val="2F5496" w:themeColor="accent1" w:themeShade="BF"/>
                            <w:sz w:val="24"/>
                            <w:szCs w:val="24"/>
                          </w:rPr>
                          <w:t xml:space="preserve"> </w:t>
                        </w:r>
                        <w:r w:rsidRPr="008E33B9">
                          <w:rPr>
                            <w:color w:val="2F5496" w:themeColor="accent1" w:themeShade="BF"/>
                            <w:sz w:val="24"/>
                            <w:szCs w:val="24"/>
                            <w:highlight w:val="yellow"/>
                          </w:rPr>
                          <w:t xml:space="preserve">[Enter </w:t>
                        </w:r>
                        <w:r w:rsidR="00EF06BA">
                          <w:rPr>
                            <w:color w:val="2F5496" w:themeColor="accent1" w:themeShade="BF"/>
                            <w:sz w:val="24"/>
                            <w:szCs w:val="24"/>
                            <w:highlight w:val="yellow"/>
                          </w:rPr>
                          <w:t xml:space="preserve">Homeless </w:t>
                        </w:r>
                        <w:r w:rsidRPr="008E33B9">
                          <w:rPr>
                            <w:color w:val="2F5496" w:themeColor="accent1" w:themeShade="BF"/>
                            <w:sz w:val="24"/>
                            <w:szCs w:val="24"/>
                            <w:highlight w:val="yellow"/>
                          </w:rPr>
                          <w:t>Liaison’s phone number here]</w:t>
                        </w:r>
                      </w:p>
                      <w:p w14:paraId="70018947" w14:textId="2B605079" w:rsidR="00EB06B0" w:rsidRPr="008E33B9" w:rsidRDefault="00EB06B0" w:rsidP="00F66D4B">
                        <w:pPr>
                          <w:shd w:val="clear" w:color="auto" w:fill="F2F2F2" w:themeFill="background1" w:themeFillShade="F2"/>
                          <w:jc w:val="center"/>
                          <w:rPr>
                            <w:color w:val="2F5496" w:themeColor="accent1" w:themeShade="BF"/>
                            <w:sz w:val="24"/>
                            <w:szCs w:val="24"/>
                          </w:rPr>
                        </w:pPr>
                        <w:r w:rsidRPr="008E33B9">
                          <w:rPr>
                            <w:b/>
                            <w:bCs/>
                            <w:color w:val="2F5496" w:themeColor="accent1" w:themeShade="BF"/>
                            <w:sz w:val="24"/>
                            <w:szCs w:val="24"/>
                          </w:rPr>
                          <w:t>Email:</w:t>
                        </w:r>
                        <w:r w:rsidR="002B4FBE" w:rsidRPr="008E33B9">
                          <w:rPr>
                            <w:color w:val="2F5496" w:themeColor="accent1" w:themeShade="BF"/>
                            <w:sz w:val="24"/>
                            <w:szCs w:val="24"/>
                          </w:rPr>
                          <w:t xml:space="preserve"> </w:t>
                        </w:r>
                        <w:r w:rsidR="002B4FBE" w:rsidRPr="008E33B9">
                          <w:rPr>
                            <w:color w:val="2F5496" w:themeColor="accent1" w:themeShade="BF"/>
                            <w:sz w:val="24"/>
                            <w:szCs w:val="24"/>
                            <w:highlight w:val="yellow"/>
                          </w:rPr>
                          <w:t>[</w:t>
                        </w:r>
                        <w:r w:rsidRPr="008E33B9">
                          <w:rPr>
                            <w:color w:val="2F5496" w:themeColor="accent1" w:themeShade="BF"/>
                            <w:sz w:val="24"/>
                            <w:szCs w:val="24"/>
                            <w:highlight w:val="yellow"/>
                          </w:rPr>
                          <w:t xml:space="preserve">Enter </w:t>
                        </w:r>
                        <w:r w:rsidR="00EF06BA">
                          <w:rPr>
                            <w:color w:val="2F5496" w:themeColor="accent1" w:themeShade="BF"/>
                            <w:sz w:val="24"/>
                            <w:szCs w:val="24"/>
                            <w:highlight w:val="yellow"/>
                          </w:rPr>
                          <w:t xml:space="preserve">Homeless </w:t>
                        </w:r>
                        <w:r w:rsidRPr="008E33B9">
                          <w:rPr>
                            <w:color w:val="2F5496" w:themeColor="accent1" w:themeShade="BF"/>
                            <w:sz w:val="24"/>
                            <w:szCs w:val="24"/>
                            <w:highlight w:val="yellow"/>
                          </w:rPr>
                          <w:t>Liaison’s email here</w:t>
                        </w:r>
                        <w:r w:rsidR="002B4FBE" w:rsidRPr="008E33B9">
                          <w:rPr>
                            <w:color w:val="2F5496" w:themeColor="accent1" w:themeShade="BF"/>
                            <w:sz w:val="24"/>
                            <w:szCs w:val="24"/>
                            <w:highlight w:val="yellow"/>
                          </w:rPr>
                          <w:t>]</w:t>
                        </w:r>
                      </w:p>
                      <w:p w14:paraId="11D442F5" w14:textId="7B83750D" w:rsidR="002B4FBE" w:rsidRDefault="002B4FBE" w:rsidP="002B4FBE">
                        <w:pPr>
                          <w:shd w:val="clear" w:color="auto" w:fill="F2F2F2" w:themeFill="background1" w:themeFillShade="F2"/>
                          <w:rPr>
                            <w:color w:val="44546A" w:themeColor="text2"/>
                          </w:rPr>
                        </w:pPr>
                      </w:p>
                      <w:p w14:paraId="7D2E5F9E" w14:textId="77171FD0" w:rsidR="008057E6" w:rsidRDefault="008057E6" w:rsidP="002B4FBE">
                        <w:pPr>
                          <w:shd w:val="clear" w:color="auto" w:fill="F2F2F2" w:themeFill="background1" w:themeFillShade="F2"/>
                          <w:rPr>
                            <w:color w:val="44546A" w:themeColor="text2"/>
                          </w:rPr>
                        </w:pPr>
                      </w:p>
                      <w:p w14:paraId="4D2C72A9" w14:textId="3D37A03A" w:rsidR="008057E6" w:rsidRDefault="008057E6" w:rsidP="002B4FBE">
                        <w:pPr>
                          <w:shd w:val="clear" w:color="auto" w:fill="F2F2F2" w:themeFill="background1" w:themeFillShade="F2"/>
                          <w:rPr>
                            <w:color w:val="44546A" w:themeColor="text2"/>
                          </w:rPr>
                        </w:pPr>
                      </w:p>
                      <w:p w14:paraId="1A0A9AF4" w14:textId="77777777" w:rsidR="008057E6" w:rsidRDefault="008057E6" w:rsidP="002B4FBE">
                        <w:pPr>
                          <w:shd w:val="clear" w:color="auto" w:fill="F2F2F2" w:themeFill="background1" w:themeFillShade="F2"/>
                          <w:rPr>
                            <w:color w:val="44546A" w:themeColor="text2"/>
                          </w:rPr>
                        </w:pPr>
                      </w:p>
                      <w:p w14:paraId="437E5C60" w14:textId="52C41958" w:rsidR="002B4FBE" w:rsidRDefault="008057E6" w:rsidP="008057E6">
                        <w:pPr>
                          <w:shd w:val="clear" w:color="auto" w:fill="F2F2F2" w:themeFill="background1" w:themeFillShade="F2"/>
                          <w:jc w:val="center"/>
                          <w:rPr>
                            <w:i/>
                            <w:iCs/>
                            <w:color w:val="44546A" w:themeColor="text2"/>
                          </w:rPr>
                        </w:pPr>
                        <w:r w:rsidRPr="008057E6">
                          <w:rPr>
                            <w:i/>
                            <w:iCs/>
                            <w:color w:val="44546A" w:themeColor="text2"/>
                            <w:highlight w:val="yellow"/>
                          </w:rPr>
                          <w:t>The remaining portion of this inset</w:t>
                        </w:r>
                        <w:r w:rsidR="0025674E">
                          <w:rPr>
                            <w:i/>
                            <w:iCs/>
                            <w:color w:val="44546A" w:themeColor="text2"/>
                            <w:highlight w:val="yellow"/>
                          </w:rPr>
                          <w:t xml:space="preserve"> box</w:t>
                        </w:r>
                        <w:r w:rsidRPr="008057E6">
                          <w:rPr>
                            <w:i/>
                            <w:iCs/>
                            <w:color w:val="44546A" w:themeColor="text2"/>
                            <w:highlight w:val="yellow"/>
                          </w:rPr>
                          <w:t xml:space="preserve"> could contain local resource links/information, if desired</w:t>
                        </w:r>
                        <w:r w:rsidRPr="004E76B8">
                          <w:rPr>
                            <w:i/>
                            <w:iCs/>
                            <w:color w:val="44546A" w:themeColor="text2"/>
                            <w:highlight w:val="yellow"/>
                          </w:rPr>
                          <w:t>.</w:t>
                        </w:r>
                        <w:r w:rsidR="004E76B8" w:rsidRPr="004E76B8">
                          <w:rPr>
                            <w:i/>
                            <w:iCs/>
                            <w:color w:val="44546A" w:themeColor="text2"/>
                            <w:highlight w:val="yellow"/>
                          </w:rPr>
                          <w:t xml:space="preserve">  If not, this inset</w:t>
                        </w:r>
                        <w:r w:rsidR="0025674E">
                          <w:rPr>
                            <w:i/>
                            <w:iCs/>
                            <w:color w:val="44546A" w:themeColor="text2"/>
                            <w:highlight w:val="yellow"/>
                          </w:rPr>
                          <w:t xml:space="preserve"> box</w:t>
                        </w:r>
                        <w:r w:rsidR="004E76B8" w:rsidRPr="004E76B8">
                          <w:rPr>
                            <w:i/>
                            <w:iCs/>
                            <w:color w:val="44546A" w:themeColor="text2"/>
                            <w:highlight w:val="yellow"/>
                          </w:rPr>
                          <w:t xml:space="preserve"> can be shortened to allow for additional space in the posting.</w:t>
                        </w:r>
                      </w:p>
                      <w:p w14:paraId="549C5ED1" w14:textId="77777777" w:rsidR="004E76B8" w:rsidRPr="008057E6" w:rsidRDefault="004E76B8" w:rsidP="008057E6">
                        <w:pPr>
                          <w:shd w:val="clear" w:color="auto" w:fill="F2F2F2" w:themeFill="background1" w:themeFillShade="F2"/>
                          <w:jc w:val="center"/>
                          <w:rPr>
                            <w:i/>
                            <w:iCs/>
                            <w:color w:val="44546A" w:themeColor="text2"/>
                          </w:rPr>
                        </w:pPr>
                      </w:p>
                      <w:p w14:paraId="6911DD6E" w14:textId="77777777" w:rsidR="002B4FBE" w:rsidRDefault="002B4FBE" w:rsidP="002B4FBE">
                        <w:pPr>
                          <w:shd w:val="clear" w:color="auto" w:fill="F2F2F2" w:themeFill="background1" w:themeFillShade="F2"/>
                          <w:rPr>
                            <w:color w:val="44546A" w:themeColor="text2"/>
                          </w:rPr>
                        </w:pPr>
                      </w:p>
                    </w:txbxContent>
                  </v:textbox>
                </v:rect>
                <v:rect id="Rectangle 213" o:spid="_x0000_s1028" style="position:absolute;left:719;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" fillcolor="#44546a [3215]" stroked="f" strokeweight="1pt">
                  <v:textbox inset="14.4pt,14.4pt,14.4pt,28.8pt">
                    <w:txbxContent>
                      <w:p w14:paraId="03201CA2" w14:textId="77777777" w:rsidR="00EB06B0" w:rsidRDefault="00EB06B0">
                        <w:pPr>
                          <w:spacing w:before="240"/>
                          <w:rPr>
                            <w:color w:val="FFFFFF" w:themeColor="background1"/>
                          </w:rPr>
                        </w:pPr>
                      </w:p>
                    </w:txbxContent>
                  </v:textbox>
                </v:rect>
                <v:rect id="Rectangle 214" o:spid="_x0000_s1029"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" fillcolor="#4472c4 [3204]" stroked="f" strokeweight="1pt">
                  <v:textbox inset="14.4pt,14.4pt,14.4pt,28.8pt">
                    <w:txbxContent>
                      <w:p w14:paraId="0271EB97" w14:textId="77777777" w:rsidR="00EB06B0" w:rsidRDefault="00EB06B0">
                        <w:pPr>
                          <w:spacing w:before="240"/>
                          <w:rPr>
                            <w:color w:val="FFFFFF" w:themeColor="background1"/>
                          </w:rPr>
                        </w:pPr>
                      </w:p>
                    </w:txbxContent>
                  </v:textbox>
                </v:rect>
                <w10:wrap type="square" anchorx="page" anchory="page"/>
              </v:group>
            </w:pict>
          </mc:Fallback>
        </mc:AlternateContent>
      </w:r>
      <w:r w:rsidR="00D85602">
        <w:rPr>
          <w:noProof/>
        </w:rPr>
        <w:tab/>
      </w:r>
    </w:p>
    <w:p w14:paraId="3A00ADC0" w14:textId="3E1CBA08" w:rsidR="005E6576" w:rsidRPr="00F17777" w:rsidRDefault="00F17777" w:rsidP="00F17777">
      <w:pPr>
        <w:jc w:val="center"/>
        <w:rPr>
          <w:b/>
          <w:bCs/>
          <w:noProof/>
          <w:sz w:val="28"/>
          <w:szCs w:val="28"/>
        </w:rPr>
      </w:pPr>
      <w:r w:rsidRPr="00F17777">
        <w:rPr>
          <w:b/>
          <w:bCs/>
          <w:noProof/>
          <w:sz w:val="28"/>
          <w:szCs w:val="28"/>
        </w:rPr>
        <w:t>McKinney-Vento Act:</w:t>
      </w:r>
    </w:p>
    <w:p w14:paraId="145A3BF0" w14:textId="6EE4D78F" w:rsidR="00F17777" w:rsidRPr="00EF06BA" w:rsidRDefault="00F17777" w:rsidP="00AD0114">
      <w:pPr>
        <w:jc w:val="center"/>
        <w:rPr>
          <w:b/>
          <w:bCs/>
          <w:noProof/>
        </w:rPr>
      </w:pPr>
      <w:r w:rsidRPr="00EF06BA">
        <w:rPr>
          <w:b/>
          <w:bCs/>
          <w:noProof/>
        </w:rPr>
        <w:t xml:space="preserve">42 USC </w:t>
      </w:r>
      <w:r w:rsidRPr="00EF06BA">
        <w:rPr>
          <w:rFonts w:cstheme="minorHAnsi"/>
          <w:b/>
          <w:bCs/>
          <w:noProof/>
        </w:rPr>
        <w:t>§</w:t>
      </w:r>
      <w:r w:rsidRPr="00EF06BA">
        <w:rPr>
          <w:b/>
          <w:bCs/>
          <w:noProof/>
        </w:rPr>
        <w:t xml:space="preserve"> 11431 – STATEMENT OF POLICY the following is policy of the Congress:</w:t>
      </w:r>
    </w:p>
    <w:p w14:paraId="5C2E8481" w14:textId="6341CCB0" w:rsidR="00F17777" w:rsidRDefault="00F17777" w:rsidP="00F17777">
      <w:pPr>
        <w:pStyle w:val="ListParagraph"/>
        <w:numPr>
          <w:ilvl w:val="0"/>
          <w:numId w:val="1"/>
        </w:numPr>
      </w:pPr>
      <w:r>
        <w:t>Each State educational agency shall ensure that each child of a homeless individual and each homeless youth has equal access to the same free, appropriate public education, including a public preschool education, as provided to other children and youths.</w:t>
      </w:r>
    </w:p>
    <w:p w14:paraId="6E566788" w14:textId="10BAE409" w:rsidR="00F17777" w:rsidRDefault="00F17777" w:rsidP="00F17777">
      <w:pPr>
        <w:pStyle w:val="ListParagraph"/>
        <w:numPr>
          <w:ilvl w:val="0"/>
          <w:numId w:val="1"/>
        </w:numPr>
      </w:pPr>
      <w:r>
        <w:t>In any State that has a compulsory residency requirement as a component of the State’s compulsory school attendance laws or other laws, regulations, practices, or policies that may act as a barrier to the enrollment, attendance, or success in school of homeless children and youths, the State will review and undertake steps to revise such laws, regulations, practices, or policies to ensure that homeless children and youths are afforded the same free, appropriate public education as provided to other children and youths.</w:t>
      </w:r>
    </w:p>
    <w:p w14:paraId="6CCAE085" w14:textId="7A309767" w:rsidR="00F17777" w:rsidRDefault="00F17777" w:rsidP="00F17777">
      <w:pPr>
        <w:pStyle w:val="ListParagraph"/>
        <w:numPr>
          <w:ilvl w:val="0"/>
          <w:numId w:val="1"/>
        </w:numPr>
      </w:pPr>
      <w:r>
        <w:t>Homelessness alone is not sufficient reason to separate students from the mainstream school environment.</w:t>
      </w:r>
    </w:p>
    <w:p w14:paraId="352D326B" w14:textId="3F9C7E3D" w:rsidR="00F17777" w:rsidRDefault="00F17777" w:rsidP="00F17777">
      <w:pPr>
        <w:pStyle w:val="ListParagraph"/>
        <w:numPr>
          <w:ilvl w:val="0"/>
          <w:numId w:val="1"/>
        </w:numPr>
      </w:pPr>
      <w:r>
        <w:t>Homeless children and youths should have access to the education and other services that such children and youths need to ensure that such children and youths have an opportunity to meet the same challenging State student academic achievement standards to which all students are held.</w:t>
      </w:r>
    </w:p>
    <w:p w14:paraId="48FC54AC" w14:textId="77777777" w:rsidR="005E6576" w:rsidRDefault="005E6576"/>
    <w:p w14:paraId="20091600" w14:textId="4F630233" w:rsidR="00E859E8" w:rsidRPr="00F17777" w:rsidRDefault="00F17777" w:rsidP="00F17777">
      <w:pPr>
        <w:jc w:val="center"/>
        <w:rPr>
          <w:b/>
          <w:bCs/>
          <w:noProof/>
          <w:sz w:val="28"/>
          <w:szCs w:val="28"/>
        </w:rPr>
      </w:pPr>
      <w:r w:rsidRPr="00F17777">
        <w:rPr>
          <w:b/>
          <w:bCs/>
          <w:noProof/>
          <w:sz w:val="28"/>
          <w:szCs w:val="28"/>
        </w:rPr>
        <w:t xml:space="preserve">Eligibility </w:t>
      </w:r>
      <w:r w:rsidR="00B362CE">
        <w:rPr>
          <w:b/>
          <w:bCs/>
          <w:noProof/>
          <w:sz w:val="28"/>
          <w:szCs w:val="28"/>
        </w:rPr>
        <w:t>U</w:t>
      </w:r>
      <w:r w:rsidRPr="00F17777">
        <w:rPr>
          <w:b/>
          <w:bCs/>
          <w:noProof/>
          <w:sz w:val="28"/>
          <w:szCs w:val="28"/>
        </w:rPr>
        <w:t>nder McKinney-Vento:</w:t>
      </w:r>
    </w:p>
    <w:p w14:paraId="1E6ED28E" w14:textId="77777777" w:rsidR="00EB7329" w:rsidRDefault="00F17777" w:rsidP="00EB7329">
      <w:pPr>
        <w:spacing w:after="0" w:line="240" w:lineRule="auto"/>
        <w:jc w:val="center"/>
        <w:rPr>
          <w:b/>
          <w:bCs/>
          <w:noProof/>
        </w:rPr>
      </w:pPr>
      <w:r w:rsidRPr="00F17777">
        <w:rPr>
          <w:b/>
          <w:bCs/>
          <w:noProof/>
        </w:rPr>
        <w:t xml:space="preserve">Children or youth who lack </w:t>
      </w:r>
    </w:p>
    <w:p w14:paraId="1A3A69A6" w14:textId="2D973F94" w:rsidR="00F17777" w:rsidRPr="00F17777" w:rsidRDefault="00F17777" w:rsidP="00EB7329">
      <w:pPr>
        <w:spacing w:after="0" w:line="240" w:lineRule="auto"/>
        <w:jc w:val="center"/>
        <w:rPr>
          <w:b/>
          <w:bCs/>
          <w:noProof/>
        </w:rPr>
      </w:pPr>
      <w:r w:rsidRPr="00F17777">
        <w:rPr>
          <w:b/>
          <w:bCs/>
          <w:noProof/>
        </w:rPr>
        <w:t>a fixed, regular, and adequate nighttime residence</w:t>
      </w:r>
    </w:p>
    <w:p w14:paraId="41ABA23B" w14:textId="72DF4EEA" w:rsidR="00F17777" w:rsidRPr="00F17777" w:rsidRDefault="00392ADC" w:rsidP="00F17777">
      <w:pPr>
        <w:jc w:val="center"/>
        <w:rPr>
          <w:b/>
          <w:bCs/>
          <w:noProof/>
        </w:rPr>
      </w:pPr>
      <w:r>
        <w:rPr>
          <w:b/>
          <w:bCs/>
          <w:noProof/>
        </w:rPr>
        <w:t>i</w:t>
      </w:r>
      <w:r w:rsidR="00F17777" w:rsidRPr="00F17777">
        <w:rPr>
          <w:b/>
          <w:bCs/>
          <w:noProof/>
        </w:rPr>
        <w:t>ncluding:</w:t>
      </w:r>
    </w:p>
    <w:p w14:paraId="34FEF9AF" w14:textId="7FA515D9" w:rsidR="00F17777" w:rsidRDefault="00F17777" w:rsidP="00F17777">
      <w:pPr>
        <w:pStyle w:val="ListParagraph"/>
        <w:numPr>
          <w:ilvl w:val="0"/>
          <w:numId w:val="2"/>
        </w:numPr>
      </w:pPr>
      <w:r>
        <w:t>Sharing the housing of other persons due to loss of housing, economic hardship, or a similar reason</w:t>
      </w:r>
    </w:p>
    <w:p w14:paraId="7B44165F" w14:textId="6D02DDA6" w:rsidR="00F17777" w:rsidRDefault="00F17777" w:rsidP="00F17777">
      <w:pPr>
        <w:pStyle w:val="ListParagraph"/>
        <w:numPr>
          <w:ilvl w:val="0"/>
          <w:numId w:val="2"/>
        </w:numPr>
      </w:pPr>
      <w:r>
        <w:t>Living in motels, hotels, trailer parks, or camping grounds due to the lack of alternative adequate accommodations</w:t>
      </w:r>
    </w:p>
    <w:p w14:paraId="21FE108F" w14:textId="008EBF0F" w:rsidR="00F17777" w:rsidRDefault="00F17777" w:rsidP="00F17777">
      <w:pPr>
        <w:pStyle w:val="ListParagraph"/>
        <w:numPr>
          <w:ilvl w:val="0"/>
          <w:numId w:val="2"/>
        </w:numPr>
      </w:pPr>
      <w:r>
        <w:t>Living in emergency or transitional shelters</w:t>
      </w:r>
    </w:p>
    <w:p w14:paraId="7F444B95" w14:textId="36756FCF" w:rsidR="00F17777" w:rsidRDefault="00F17777" w:rsidP="00F17777">
      <w:pPr>
        <w:pStyle w:val="ListParagraph"/>
        <w:numPr>
          <w:ilvl w:val="0"/>
          <w:numId w:val="2"/>
        </w:numPr>
      </w:pPr>
      <w:r>
        <w:t>Living in a public or private place not designed for or ordinarily used as a regular sleeping accommodation for human beings</w:t>
      </w:r>
    </w:p>
    <w:p w14:paraId="524F1A49" w14:textId="1633D376" w:rsidR="00F17777" w:rsidRDefault="00F17777" w:rsidP="00F17777">
      <w:pPr>
        <w:pStyle w:val="ListParagraph"/>
        <w:numPr>
          <w:ilvl w:val="0"/>
          <w:numId w:val="2"/>
        </w:numPr>
      </w:pPr>
      <w:r>
        <w:t>Living in cars, parks, public spaces, abandoned buildings, substandard housing, bus or train stations, or similar settings</w:t>
      </w:r>
    </w:p>
    <w:p w14:paraId="5D440957" w14:textId="465FE93F" w:rsidR="00F17777" w:rsidRDefault="00F17777" w:rsidP="00F17777">
      <w:pPr>
        <w:pStyle w:val="ListParagraph"/>
        <w:numPr>
          <w:ilvl w:val="0"/>
          <w:numId w:val="2"/>
        </w:numPr>
      </w:pPr>
      <w:r>
        <w:t>Migratory children living in the above circumstances</w:t>
      </w:r>
    </w:p>
    <w:p w14:paraId="6455AB32" w14:textId="73D34AD5" w:rsidR="005E6576" w:rsidRDefault="00F17777" w:rsidP="00216C07">
      <w:pPr>
        <w:pStyle w:val="ListParagraph"/>
        <w:numPr>
          <w:ilvl w:val="0"/>
          <w:numId w:val="2"/>
        </w:numPr>
      </w:pPr>
      <w:r>
        <w:t>Unaccompanied youth living in the above circumstances</w:t>
      </w:r>
    </w:p>
    <w:p w14:paraId="12B28B26" w14:textId="52EA05B2" w:rsidR="005E6576" w:rsidRPr="00122473" w:rsidRDefault="009E7453" w:rsidP="009E7453">
      <w:pPr>
        <w:jc w:val="center"/>
        <w:rPr>
          <w:b/>
          <w:bCs/>
          <w:noProof/>
          <w:sz w:val="28"/>
          <w:szCs w:val="28"/>
        </w:rPr>
      </w:pPr>
      <w:r w:rsidRPr="00122473">
        <w:rPr>
          <w:b/>
          <w:bCs/>
          <w:noProof/>
          <w:sz w:val="28"/>
          <w:szCs w:val="28"/>
        </w:rPr>
        <w:lastRenderedPageBreak/>
        <w:t>Parent/Unaccompanied Homeless Youth Rights:</w:t>
      </w:r>
    </w:p>
    <w:p w14:paraId="76E963B7" w14:textId="5B3DF2F3" w:rsidR="009E7453" w:rsidRPr="009E7453" w:rsidRDefault="009E7453" w:rsidP="009E7453">
      <w:pPr>
        <w:jc w:val="center"/>
        <w:rPr>
          <w:b/>
          <w:bCs/>
          <w:noProof/>
        </w:rPr>
      </w:pPr>
      <w:r w:rsidRPr="009E7453">
        <w:rPr>
          <w:b/>
          <w:bCs/>
          <w:noProof/>
        </w:rPr>
        <w:t>Unaccompanied homeless youth are ensured the same educational rights that the McKinney-Vento Act provides for other homeless students, which include the right to:</w:t>
      </w:r>
    </w:p>
    <w:p w14:paraId="729E2F03" w14:textId="4DACEB4E" w:rsidR="009E7453" w:rsidRDefault="00336967" w:rsidP="00336967">
      <w:pPr>
        <w:pStyle w:val="ListParagraph"/>
        <w:numPr>
          <w:ilvl w:val="0"/>
          <w:numId w:val="3"/>
        </w:numPr>
      </w:pPr>
      <w:r>
        <w:t>Enroll immediately, even if they do not currently have paperwork normally required for enrollment</w:t>
      </w:r>
      <w:r w:rsidR="00EF06BA">
        <w:t>.</w:t>
      </w:r>
    </w:p>
    <w:p w14:paraId="407699FD" w14:textId="7DCBF5FC" w:rsidR="00336967" w:rsidRDefault="00336967" w:rsidP="00336967">
      <w:pPr>
        <w:pStyle w:val="ListParagraph"/>
        <w:numPr>
          <w:ilvl w:val="0"/>
          <w:numId w:val="3"/>
        </w:numPr>
      </w:pPr>
      <w:r>
        <w:t>Attend either the local attendance area school or the school of origin, with the placement decision based on the student’s best interest</w:t>
      </w:r>
      <w:r w:rsidR="00EF06BA">
        <w:t>.</w:t>
      </w:r>
    </w:p>
    <w:p w14:paraId="7F34DFF9" w14:textId="14A8BEE8" w:rsidR="00336967" w:rsidRDefault="00336967" w:rsidP="00336967">
      <w:pPr>
        <w:pStyle w:val="ListParagraph"/>
        <w:numPr>
          <w:ilvl w:val="0"/>
          <w:numId w:val="3"/>
        </w:numPr>
      </w:pPr>
      <w:r>
        <w:t>Remain in the school of origin for the duration of the homelessness or until the end of the school year in which the student becomes permanently housed</w:t>
      </w:r>
      <w:r w:rsidR="00EF06BA">
        <w:t>.</w:t>
      </w:r>
    </w:p>
    <w:p w14:paraId="32BA9A58" w14:textId="28B09596" w:rsidR="00336967" w:rsidRDefault="00336967" w:rsidP="00336967">
      <w:pPr>
        <w:pStyle w:val="ListParagraph"/>
        <w:numPr>
          <w:ilvl w:val="0"/>
          <w:numId w:val="3"/>
        </w:numPr>
      </w:pPr>
      <w:r>
        <w:t>Receive transportation to and from the school of origin</w:t>
      </w:r>
      <w:r w:rsidR="00EF06BA">
        <w:t>.</w:t>
      </w:r>
    </w:p>
    <w:p w14:paraId="66C25C64" w14:textId="19676407" w:rsidR="00336967" w:rsidRDefault="00336967" w:rsidP="00336967">
      <w:pPr>
        <w:pStyle w:val="ListParagraph"/>
        <w:numPr>
          <w:ilvl w:val="0"/>
          <w:numId w:val="3"/>
        </w:numPr>
      </w:pPr>
      <w:r>
        <w:t>Receive educational services, such as free school meals, Title I services</w:t>
      </w:r>
      <w:r w:rsidR="00135BEA">
        <w:t>,</w:t>
      </w:r>
      <w:r>
        <w:t xml:space="preserve"> participate </w:t>
      </w:r>
      <w:r w:rsidR="004E7EDA">
        <w:t>in gifted and talented programs, vocational education, alternative education, and any other services comparable to what housed students receive</w:t>
      </w:r>
      <w:r w:rsidR="00EF06BA">
        <w:t>.</w:t>
      </w:r>
    </w:p>
    <w:p w14:paraId="579A6B0A" w14:textId="2E750D6D" w:rsidR="004E7EDA" w:rsidRDefault="004E7EDA" w:rsidP="00336967">
      <w:pPr>
        <w:pStyle w:val="ListParagraph"/>
        <w:numPr>
          <w:ilvl w:val="0"/>
          <w:numId w:val="3"/>
        </w:numPr>
      </w:pPr>
      <w:r>
        <w:t>Not be stigmatized or segregated on the basis of their status as homeless</w:t>
      </w:r>
      <w:r w:rsidR="00EF06BA">
        <w:t>.</w:t>
      </w:r>
    </w:p>
    <w:p w14:paraId="1FB8AA4B" w14:textId="1CBAC892" w:rsidR="005E6576" w:rsidRDefault="005E6576"/>
    <w:p w14:paraId="0C1B717F" w14:textId="05AF6B2E" w:rsidR="00630851" w:rsidRDefault="00896833" w:rsidP="00B362CE">
      <w:pPr>
        <w:jc w:val="center"/>
        <w:rPr>
          <w:b/>
          <w:bCs/>
          <w:i/>
          <w:iCs/>
          <w:color w:val="2F5496" w:themeColor="accent1" w:themeShade="BF"/>
          <w:sz w:val="28"/>
          <w:szCs w:val="28"/>
        </w:rPr>
      </w:pPr>
      <w:r>
        <w:rPr>
          <w:b/>
          <w:bCs/>
          <w:i/>
          <w:iCs/>
          <w:color w:val="2F5496" w:themeColor="accent1" w:themeShade="BF"/>
          <w:sz w:val="28"/>
          <w:szCs w:val="28"/>
        </w:rPr>
        <w:t xml:space="preserve">NCHE </w:t>
      </w:r>
      <w:r w:rsidR="005E6576" w:rsidRPr="005E6576">
        <w:rPr>
          <w:b/>
          <w:bCs/>
          <w:i/>
          <w:iCs/>
          <w:color w:val="2F5496" w:themeColor="accent1" w:themeShade="BF"/>
          <w:sz w:val="28"/>
          <w:szCs w:val="28"/>
        </w:rPr>
        <w:t>Parent Right Brochur</w:t>
      </w:r>
      <w:r w:rsidR="00630851">
        <w:rPr>
          <w:b/>
          <w:bCs/>
          <w:i/>
          <w:iCs/>
          <w:color w:val="2F5496" w:themeColor="accent1" w:themeShade="BF"/>
          <w:sz w:val="28"/>
          <w:szCs w:val="28"/>
        </w:rPr>
        <w:t>e:</w:t>
      </w:r>
    </w:p>
    <w:p w14:paraId="14F1815E" w14:textId="65D23ADC" w:rsidR="005E6576" w:rsidRPr="00B034C4" w:rsidRDefault="00000000" w:rsidP="00B034C4">
      <w:pPr>
        <w:pStyle w:val="CommentText"/>
        <w:jc w:val="center"/>
        <w:rPr>
          <w:i/>
          <w:iCs/>
          <w:color w:val="0563C1" w:themeColor="hyperlink"/>
          <w:sz w:val="28"/>
          <w:szCs w:val="28"/>
        </w:rPr>
      </w:pPr>
      <w:hyperlink r:id="rId7" w:history="1">
        <w:r w:rsidR="00ED0679" w:rsidRPr="00ED0679">
          <w:rPr>
            <w:rStyle w:val="Hyperlink"/>
            <w:i/>
            <w:iCs/>
            <w:sz w:val="28"/>
            <w:szCs w:val="28"/>
          </w:rPr>
          <w:t>English</w:t>
        </w:r>
      </w:hyperlink>
      <w:r w:rsidR="00B034C4">
        <w:rPr>
          <w:rStyle w:val="Hyperlink"/>
          <w:i/>
          <w:iCs/>
          <w:sz w:val="28"/>
          <w:szCs w:val="28"/>
          <w:u w:val="none"/>
        </w:rPr>
        <w:t xml:space="preserve"> &amp; </w:t>
      </w:r>
      <w:hyperlink r:id="rId8" w:history="1">
        <w:r w:rsidR="00ED0679" w:rsidRPr="00ED0679">
          <w:rPr>
            <w:rStyle w:val="Hyperlink"/>
            <w:i/>
            <w:iCs/>
            <w:sz w:val="28"/>
            <w:szCs w:val="28"/>
          </w:rPr>
          <w:t>Spanish</w:t>
        </w:r>
      </w:hyperlink>
    </w:p>
    <w:p w14:paraId="6BC8CDC7" w14:textId="687CE6B3" w:rsidR="005E6576" w:rsidRPr="00122473" w:rsidRDefault="00122473" w:rsidP="00122473">
      <w:pPr>
        <w:jc w:val="center"/>
        <w:rPr>
          <w:b/>
          <w:bCs/>
          <w:noProof/>
        </w:rPr>
      </w:pPr>
      <w:r w:rsidRPr="00122473">
        <w:rPr>
          <w:b/>
          <w:bCs/>
          <w:noProof/>
        </w:rPr>
        <w:t>In addition to the provisions that apply to all homeless students, the McKinney-ento Act includes the following provisions specifically for unaccompanied homeless youth:</w:t>
      </w:r>
    </w:p>
    <w:p w14:paraId="1AAB425D" w14:textId="506963B1" w:rsidR="00122473" w:rsidRDefault="00122473" w:rsidP="00122473">
      <w:pPr>
        <w:pStyle w:val="ListParagraph"/>
        <w:numPr>
          <w:ilvl w:val="0"/>
          <w:numId w:val="4"/>
        </w:numPr>
      </w:pPr>
      <w:r>
        <w:t>Unaccompanied homeless youth shall be immediately enrolled without proof of guardianship.</w:t>
      </w:r>
    </w:p>
    <w:p w14:paraId="762267B2" w14:textId="4EFCC095" w:rsidR="00122473" w:rsidRDefault="00122473" w:rsidP="00122473">
      <w:pPr>
        <w:pStyle w:val="ListParagraph"/>
        <w:numPr>
          <w:ilvl w:val="0"/>
          <w:numId w:val="4"/>
        </w:numPr>
      </w:pPr>
      <w:r>
        <w:t>During a dispute over school selection or enrollment, unaccompanied homeless youth shall receive a written statement explaining the school’s decision, the youth’s right to appeal the decision, and a referral to the local liaison.</w:t>
      </w:r>
    </w:p>
    <w:p w14:paraId="7AD350A7" w14:textId="77777777" w:rsidR="00273CCC" w:rsidRDefault="00273CCC"/>
    <w:p w14:paraId="223C1FA5" w14:textId="7D10A34E" w:rsidR="005E6576" w:rsidRDefault="00C60C99" w:rsidP="00B362CE">
      <w:pPr>
        <w:jc w:val="center"/>
        <w:rPr>
          <w:b/>
          <w:bCs/>
          <w:i/>
          <w:iCs/>
          <w:color w:val="2F5496" w:themeColor="accent1" w:themeShade="BF"/>
          <w:sz w:val="28"/>
          <w:szCs w:val="28"/>
        </w:rPr>
      </w:pPr>
      <w:r>
        <w:rPr>
          <w:b/>
          <w:bCs/>
          <w:i/>
          <w:iCs/>
          <w:color w:val="2F5496" w:themeColor="accent1" w:themeShade="BF"/>
          <w:sz w:val="28"/>
          <w:szCs w:val="28"/>
        </w:rPr>
        <w:t xml:space="preserve">NCHEP </w:t>
      </w:r>
      <w:r w:rsidR="00630851" w:rsidRPr="00702F06">
        <w:rPr>
          <w:b/>
          <w:bCs/>
          <w:i/>
          <w:iCs/>
          <w:color w:val="2F5496" w:themeColor="accent1" w:themeShade="BF"/>
          <w:sz w:val="28"/>
          <w:szCs w:val="28"/>
        </w:rPr>
        <w:t xml:space="preserve">Youth Educational </w:t>
      </w:r>
      <w:r w:rsidR="005E6576" w:rsidRPr="00702F06">
        <w:rPr>
          <w:b/>
          <w:bCs/>
          <w:i/>
          <w:iCs/>
          <w:color w:val="2F5496" w:themeColor="accent1" w:themeShade="BF"/>
          <w:sz w:val="28"/>
          <w:szCs w:val="28"/>
        </w:rPr>
        <w:t>Rights</w:t>
      </w:r>
      <w:r w:rsidR="00630851" w:rsidRPr="00702F06">
        <w:rPr>
          <w:b/>
          <w:bCs/>
          <w:i/>
          <w:iCs/>
          <w:color w:val="2F5496" w:themeColor="accent1" w:themeShade="BF"/>
          <w:sz w:val="28"/>
          <w:szCs w:val="28"/>
        </w:rPr>
        <w:t xml:space="preserve"> Posters</w:t>
      </w:r>
    </w:p>
    <w:p w14:paraId="770D4158" w14:textId="479EB8BE" w:rsidR="00293A75" w:rsidRPr="00216C07" w:rsidRDefault="00000000" w:rsidP="00216C07">
      <w:pPr>
        <w:jc w:val="center"/>
        <w:rPr>
          <w:b/>
          <w:bCs/>
          <w:i/>
          <w:iCs/>
          <w:color w:val="2F5496" w:themeColor="accent1" w:themeShade="BF"/>
          <w:sz w:val="28"/>
          <w:szCs w:val="28"/>
        </w:rPr>
      </w:pPr>
      <w:hyperlink r:id="rId9" w:history="1">
        <w:r w:rsidR="00B034C4" w:rsidRPr="00B034C4">
          <w:rPr>
            <w:rStyle w:val="Hyperlink"/>
            <w:i/>
            <w:iCs/>
            <w:sz w:val="28"/>
            <w:szCs w:val="28"/>
          </w:rPr>
          <w:t>English &amp; Spanish</w:t>
        </w:r>
      </w:hyperlink>
    </w:p>
    <w:p w14:paraId="123D1721" w14:textId="254F8E54" w:rsidR="00630851" w:rsidRDefault="00C60C99" w:rsidP="00B362CE">
      <w:pPr>
        <w:jc w:val="center"/>
        <w:rPr>
          <w:b/>
          <w:bCs/>
          <w:i/>
          <w:iCs/>
          <w:color w:val="2F5496" w:themeColor="accent1" w:themeShade="BF"/>
          <w:sz w:val="28"/>
          <w:szCs w:val="28"/>
        </w:rPr>
      </w:pPr>
      <w:r>
        <w:rPr>
          <w:b/>
          <w:bCs/>
          <w:i/>
          <w:iCs/>
          <w:color w:val="2F5496" w:themeColor="accent1" w:themeShade="BF"/>
          <w:sz w:val="28"/>
          <w:szCs w:val="28"/>
        </w:rPr>
        <w:t xml:space="preserve">NCHEP </w:t>
      </w:r>
      <w:r w:rsidR="00630851" w:rsidRPr="00702F06">
        <w:rPr>
          <w:b/>
          <w:bCs/>
          <w:i/>
          <w:iCs/>
          <w:color w:val="2F5496" w:themeColor="accent1" w:themeShade="BF"/>
          <w:sz w:val="28"/>
          <w:szCs w:val="28"/>
        </w:rPr>
        <w:t xml:space="preserve">Parent </w:t>
      </w:r>
      <w:r w:rsidR="0089706B" w:rsidRPr="00702F06">
        <w:rPr>
          <w:b/>
          <w:bCs/>
          <w:i/>
          <w:iCs/>
          <w:color w:val="2F5496" w:themeColor="accent1" w:themeShade="BF"/>
          <w:sz w:val="28"/>
          <w:szCs w:val="28"/>
        </w:rPr>
        <w:t xml:space="preserve">Educational </w:t>
      </w:r>
      <w:r w:rsidR="00630851" w:rsidRPr="00702F06">
        <w:rPr>
          <w:b/>
          <w:bCs/>
          <w:i/>
          <w:iCs/>
          <w:color w:val="2F5496" w:themeColor="accent1" w:themeShade="BF"/>
          <w:sz w:val="28"/>
          <w:szCs w:val="28"/>
        </w:rPr>
        <w:t>Rights Posters</w:t>
      </w:r>
    </w:p>
    <w:p w14:paraId="5E664414" w14:textId="2F221D9A" w:rsidR="005E6576" w:rsidRDefault="00000000" w:rsidP="00B034C4">
      <w:pPr>
        <w:jc w:val="center"/>
        <w:rPr>
          <w:rStyle w:val="Hyperlink"/>
          <w:i/>
          <w:iCs/>
          <w:sz w:val="28"/>
          <w:szCs w:val="28"/>
        </w:rPr>
      </w:pPr>
      <w:hyperlink r:id="rId10" w:history="1">
        <w:r w:rsidR="00B034C4" w:rsidRPr="00B034C4">
          <w:rPr>
            <w:rStyle w:val="Hyperlink"/>
            <w:i/>
            <w:iCs/>
            <w:sz w:val="28"/>
            <w:szCs w:val="28"/>
          </w:rPr>
          <w:t>English &amp; Spanish</w:t>
        </w:r>
      </w:hyperlink>
    </w:p>
    <w:p w14:paraId="40A4D682" w14:textId="77777777" w:rsidR="003E126C" w:rsidRDefault="003E126C" w:rsidP="00122473">
      <w:pPr>
        <w:jc w:val="center"/>
      </w:pPr>
    </w:p>
    <w:p w14:paraId="261A8460" w14:textId="1834E794" w:rsidR="005E6576" w:rsidRPr="00122473" w:rsidRDefault="00122473" w:rsidP="00122473">
      <w:pPr>
        <w:jc w:val="center"/>
        <w:rPr>
          <w:noProof/>
        </w:rPr>
      </w:pPr>
      <w:r w:rsidRPr="00122473">
        <w:rPr>
          <w:b/>
          <w:bCs/>
          <w:noProof/>
        </w:rPr>
        <w:t>Local Liaisons shall assist unaccompanied homeless youth in:</w:t>
      </w:r>
    </w:p>
    <w:p w14:paraId="0025E9CC" w14:textId="4E3BBDCF" w:rsidR="00122473" w:rsidRDefault="00122473" w:rsidP="00122473">
      <w:pPr>
        <w:pStyle w:val="ListParagraph"/>
        <w:numPr>
          <w:ilvl w:val="0"/>
          <w:numId w:val="5"/>
        </w:numPr>
        <w:rPr>
          <w:noProof/>
        </w:rPr>
      </w:pPr>
      <w:r w:rsidRPr="00122473">
        <w:rPr>
          <w:noProof/>
        </w:rPr>
        <w:t>Selecting a school</w:t>
      </w:r>
      <w:r>
        <w:rPr>
          <w:noProof/>
        </w:rPr>
        <w:t xml:space="preserve"> of attendance and enrolling in school.</w:t>
      </w:r>
    </w:p>
    <w:p w14:paraId="64EDA03D" w14:textId="7519C70A" w:rsidR="00122473" w:rsidRDefault="00122473" w:rsidP="00122473">
      <w:pPr>
        <w:pStyle w:val="ListParagraph"/>
        <w:numPr>
          <w:ilvl w:val="0"/>
          <w:numId w:val="5"/>
        </w:numPr>
        <w:rPr>
          <w:noProof/>
        </w:rPr>
      </w:pPr>
      <w:r>
        <w:rPr>
          <w:noProof/>
        </w:rPr>
        <w:t>Requesting transportation to and from the school of origin.</w:t>
      </w:r>
    </w:p>
    <w:p w14:paraId="78F5CFDA" w14:textId="4CC9EC1B" w:rsidR="00122473" w:rsidRPr="00122473" w:rsidRDefault="00122473" w:rsidP="00122473">
      <w:pPr>
        <w:pStyle w:val="ListParagraph"/>
        <w:numPr>
          <w:ilvl w:val="0"/>
          <w:numId w:val="5"/>
        </w:numPr>
        <w:rPr>
          <w:noProof/>
        </w:rPr>
      </w:pPr>
      <w:r>
        <w:rPr>
          <w:noProof/>
        </w:rPr>
        <w:t>Enrolling in school immediately while disputes are resolved.</w:t>
      </w:r>
    </w:p>
    <w:p w14:paraId="45855665" w14:textId="27503D88" w:rsidR="005E6576" w:rsidRPr="00F2449E" w:rsidRDefault="005E6576" w:rsidP="005E6576">
      <w:pPr>
        <w:jc w:val="center"/>
        <w:rPr>
          <w:sz w:val="28"/>
          <w:szCs w:val="28"/>
        </w:rPr>
      </w:pPr>
    </w:p>
    <w:p w14:paraId="72461FEE" w14:textId="0BEABE99" w:rsidR="00F45A2F" w:rsidRPr="00F45A2F" w:rsidRDefault="005E6576" w:rsidP="00216C07">
      <w:pPr>
        <w:jc w:val="center"/>
        <w:rPr>
          <w:sz w:val="28"/>
          <w:szCs w:val="28"/>
        </w:rPr>
      </w:pPr>
      <w:r w:rsidRPr="00F45A2F">
        <w:rPr>
          <w:b/>
          <w:bCs/>
          <w:sz w:val="28"/>
          <w:szCs w:val="28"/>
        </w:rPr>
        <w:lastRenderedPageBreak/>
        <w:t xml:space="preserve">Additional McKinney-Vento information and homeless </w:t>
      </w:r>
      <w:r w:rsidR="003769A3" w:rsidRPr="00F45A2F">
        <w:rPr>
          <w:b/>
          <w:bCs/>
          <w:sz w:val="28"/>
          <w:szCs w:val="28"/>
        </w:rPr>
        <w:t>data</w:t>
      </w:r>
      <w:r w:rsidR="00F2449E" w:rsidRPr="00F45A2F">
        <w:rPr>
          <w:b/>
          <w:bCs/>
          <w:sz w:val="28"/>
          <w:szCs w:val="28"/>
        </w:rPr>
        <w:t>:</w:t>
      </w:r>
    </w:p>
    <w:p w14:paraId="79EF07E3" w14:textId="113061DF" w:rsidR="00A20FD5" w:rsidRPr="00A20FD5" w:rsidRDefault="00000000" w:rsidP="00A20FD5">
      <w:pPr>
        <w:pStyle w:val="CommentText"/>
        <w:jc w:val="center"/>
        <w:rPr>
          <w:b/>
          <w:bCs/>
          <w:color w:val="0563C1" w:themeColor="hyperlink"/>
          <w:sz w:val="28"/>
          <w:szCs w:val="28"/>
          <w:u w:val="single"/>
        </w:rPr>
      </w:pPr>
      <w:hyperlink r:id="rId11" w:history="1">
        <w:r w:rsidR="00A20FD5" w:rsidRPr="00A20FD5">
          <w:rPr>
            <w:rStyle w:val="Hyperlink"/>
            <w:b/>
            <w:bCs/>
            <w:sz w:val="28"/>
            <w:szCs w:val="28"/>
          </w:rPr>
          <w:t>NC Homeless Education Program</w:t>
        </w:r>
      </w:hyperlink>
    </w:p>
    <w:p w14:paraId="4B094235" w14:textId="422CEF63" w:rsidR="0007384A" w:rsidRPr="00600B68" w:rsidRDefault="00F2449E" w:rsidP="00E216CC">
      <w:pPr>
        <w:spacing w:after="0" w:line="240" w:lineRule="auto"/>
        <w:jc w:val="center"/>
      </w:pPr>
      <w:r w:rsidRPr="00600B68">
        <w:t>State Coordinator</w:t>
      </w:r>
      <w:r w:rsidR="004600AC">
        <w:t>’s Office</w:t>
      </w:r>
      <w:r w:rsidR="00E258DD">
        <w:t xml:space="preserve"> for the Education of Homeless Children and Youth</w:t>
      </w:r>
      <w:r w:rsidR="004600AC">
        <w:t>:</w:t>
      </w:r>
    </w:p>
    <w:p w14:paraId="0234E474" w14:textId="77777777" w:rsidR="004600AC" w:rsidRDefault="00000000" w:rsidP="00293A75">
      <w:pPr>
        <w:spacing w:after="0" w:line="360" w:lineRule="auto"/>
        <w:jc w:val="center"/>
      </w:pPr>
      <w:hyperlink r:id="rId12" w:history="1">
        <w:r w:rsidR="004600AC">
          <w:rPr>
            <w:rStyle w:val="Hyperlink"/>
          </w:rPr>
          <w:t>NCHEP Contact Information</w:t>
        </w:r>
      </w:hyperlink>
    </w:p>
    <w:p w14:paraId="42B7BFB4" w14:textId="3E0FE0EE" w:rsidR="001272C5" w:rsidRPr="00600B68" w:rsidRDefault="004600AC" w:rsidP="00293A75">
      <w:pPr>
        <w:spacing w:after="0" w:line="360" w:lineRule="auto"/>
        <w:jc w:val="center"/>
      </w:pPr>
      <w:r>
        <w:t xml:space="preserve"> </w:t>
      </w:r>
    </w:p>
    <w:p w14:paraId="1B2686FF" w14:textId="7060DFAD" w:rsidR="00874A87" w:rsidRDefault="00000000" w:rsidP="00C852C6">
      <w:pPr>
        <w:spacing w:line="360" w:lineRule="auto"/>
        <w:ind w:firstLine="720"/>
        <w:jc w:val="center"/>
      </w:pPr>
      <w:hyperlink r:id="rId13" w:history="1">
        <w:r w:rsidR="00A20FD5">
          <w:rPr>
            <w:rStyle w:val="Hyperlink"/>
          </w:rPr>
          <w:t>NCHEP "About"</w:t>
        </w:r>
      </w:hyperlink>
      <w:r w:rsidR="00216C07">
        <w:t>:</w:t>
      </w:r>
      <w:r w:rsidR="00F2449E" w:rsidRPr="00600B68">
        <w:t xml:space="preserve">  Historical </w:t>
      </w:r>
      <w:r w:rsidR="00874A87" w:rsidRPr="00600B68">
        <w:t xml:space="preserve">State-Level </w:t>
      </w:r>
      <w:r w:rsidR="00273CCC">
        <w:t xml:space="preserve">Homeless </w:t>
      </w:r>
      <w:r w:rsidR="00F2449E" w:rsidRPr="00600B68">
        <w:t>Data</w:t>
      </w:r>
    </w:p>
    <w:p w14:paraId="4F71D8BF" w14:textId="77777777" w:rsidR="00C852C6" w:rsidRPr="00C852C6" w:rsidRDefault="00C852C6" w:rsidP="00C852C6">
      <w:pPr>
        <w:spacing w:line="360" w:lineRule="auto"/>
        <w:ind w:firstLine="720"/>
        <w:jc w:val="center"/>
      </w:pPr>
    </w:p>
    <w:p w14:paraId="26A15003" w14:textId="1413EB71" w:rsidR="00A20FD5" w:rsidRPr="00A20FD5" w:rsidRDefault="00000000" w:rsidP="00293A75">
      <w:pPr>
        <w:spacing w:after="0" w:line="360" w:lineRule="auto"/>
        <w:jc w:val="center"/>
        <w:rPr>
          <w:b/>
          <w:bCs/>
          <w:color w:val="2F5496" w:themeColor="accent1" w:themeShade="BF"/>
          <w:sz w:val="28"/>
          <w:szCs w:val="28"/>
        </w:rPr>
      </w:pPr>
      <w:hyperlink r:id="rId14" w:history="1">
        <w:r w:rsidR="00A20FD5" w:rsidRPr="00A20FD5">
          <w:rPr>
            <w:rStyle w:val="Hyperlink"/>
            <w:b/>
            <w:bCs/>
            <w:sz w:val="28"/>
            <w:szCs w:val="28"/>
          </w:rPr>
          <w:t>National Center for Homeless Education</w:t>
        </w:r>
      </w:hyperlink>
    </w:p>
    <w:p w14:paraId="58D75EF3" w14:textId="6D5B326F" w:rsidR="00A20FD5" w:rsidRDefault="00000000" w:rsidP="004600AC">
      <w:pPr>
        <w:spacing w:after="0" w:line="360" w:lineRule="auto"/>
        <w:jc w:val="center"/>
        <w:rPr>
          <w:rStyle w:val="Hyperlink"/>
        </w:rPr>
      </w:pPr>
      <w:hyperlink r:id="rId15" w:history="1">
        <w:r w:rsidR="00A20FD5">
          <w:rPr>
            <w:rStyle w:val="Hyperlink"/>
          </w:rPr>
          <w:t>National Homeless Data</w:t>
        </w:r>
      </w:hyperlink>
    </w:p>
    <w:p w14:paraId="5EAACED9" w14:textId="3D00D65D" w:rsidR="00A20FD5" w:rsidRDefault="00000000" w:rsidP="004600AC">
      <w:pPr>
        <w:spacing w:after="0" w:line="360" w:lineRule="auto"/>
        <w:jc w:val="center"/>
      </w:pPr>
      <w:hyperlink r:id="rId16" w:history="1">
        <w:r w:rsidR="00A20FD5">
          <w:rPr>
            <w:rStyle w:val="Hyperlink"/>
          </w:rPr>
          <w:t>North Carolina Data</w:t>
        </w:r>
      </w:hyperlink>
    </w:p>
    <w:p w14:paraId="230A7F4A" w14:textId="77D2DD21" w:rsidR="00F2449E" w:rsidRDefault="00F2449E" w:rsidP="00A20FD5">
      <w:pPr>
        <w:spacing w:after="0" w:line="360" w:lineRule="auto"/>
        <w:ind w:firstLine="720"/>
      </w:pPr>
    </w:p>
    <w:p w14:paraId="7A6D2273" w14:textId="77777777" w:rsidR="00293A75" w:rsidRPr="00600B68" w:rsidRDefault="00293A75" w:rsidP="0007384A">
      <w:pPr>
        <w:ind w:firstLine="720"/>
        <w:jc w:val="center"/>
      </w:pPr>
    </w:p>
    <w:sectPr w:rsidR="00293A75" w:rsidRPr="00600B68" w:rsidSect="0092769F">
      <w:headerReference w:type="default" r:id="rId17"/>
      <w:pgSz w:w="12240" w:h="15840" w:code="1"/>
      <w:pgMar w:top="1152" w:right="1008" w:bottom="1152" w:left="1008"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83144" w14:textId="77777777" w:rsidR="00AC50DE" w:rsidRDefault="00AC50DE" w:rsidP="00E859E8">
      <w:pPr>
        <w:spacing w:after="0" w:line="240" w:lineRule="auto"/>
      </w:pPr>
      <w:r>
        <w:separator/>
      </w:r>
    </w:p>
  </w:endnote>
  <w:endnote w:type="continuationSeparator" w:id="0">
    <w:p w14:paraId="6F754F05" w14:textId="77777777" w:rsidR="00AC50DE" w:rsidRDefault="00AC50DE" w:rsidP="00E85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A7DAB" w14:textId="77777777" w:rsidR="00AC50DE" w:rsidRDefault="00AC50DE" w:rsidP="00E859E8">
      <w:pPr>
        <w:spacing w:after="0" w:line="240" w:lineRule="auto"/>
      </w:pPr>
      <w:r>
        <w:separator/>
      </w:r>
    </w:p>
  </w:footnote>
  <w:footnote w:type="continuationSeparator" w:id="0">
    <w:p w14:paraId="3AE8E1D0" w14:textId="77777777" w:rsidR="00AC50DE" w:rsidRDefault="00AC50DE" w:rsidP="00E85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8C686" w14:textId="4A0A9065" w:rsidR="000B558C" w:rsidRDefault="000B558C" w:rsidP="00D85602">
    <w:pPr>
      <w:pStyle w:val="Header"/>
      <w:jc w:val="center"/>
      <w:rPr>
        <w:b/>
        <w:bCs/>
        <w:i/>
        <w:iCs/>
        <w:color w:val="2F5496" w:themeColor="accent1" w:themeShade="BF"/>
        <w:sz w:val="24"/>
        <w:szCs w:val="24"/>
      </w:rPr>
    </w:pPr>
    <w:r w:rsidRPr="00884BF0">
      <w:rPr>
        <w:b/>
        <w:bCs/>
        <w:i/>
        <w:iCs/>
        <w:color w:val="2F5496" w:themeColor="accent1" w:themeShade="BF"/>
        <w:sz w:val="24"/>
        <w:szCs w:val="24"/>
      </w:rPr>
      <w:t xml:space="preserve">Ensure that </w:t>
    </w:r>
    <w:r w:rsidR="00AD5020">
      <w:rPr>
        <w:b/>
        <w:bCs/>
        <w:i/>
        <w:iCs/>
        <w:color w:val="2F5496" w:themeColor="accent1" w:themeShade="BF"/>
        <w:sz w:val="24"/>
        <w:szCs w:val="24"/>
      </w:rPr>
      <w:t>both the charter school</w:t>
    </w:r>
    <w:r w:rsidRPr="00884BF0">
      <w:rPr>
        <w:b/>
        <w:bCs/>
        <w:i/>
        <w:iCs/>
        <w:color w:val="2F5496" w:themeColor="accent1" w:themeShade="BF"/>
        <w:sz w:val="24"/>
        <w:szCs w:val="24"/>
      </w:rPr>
      <w:t xml:space="preserve"> logo </w:t>
    </w:r>
    <w:r w:rsidR="00AD5020">
      <w:rPr>
        <w:b/>
        <w:bCs/>
        <w:i/>
        <w:iCs/>
        <w:color w:val="2F5496" w:themeColor="accent1" w:themeShade="BF"/>
        <w:sz w:val="24"/>
        <w:szCs w:val="24"/>
      </w:rPr>
      <w:t>and</w:t>
    </w:r>
    <w:r w:rsidRPr="00884BF0">
      <w:rPr>
        <w:b/>
        <w:bCs/>
        <w:i/>
        <w:iCs/>
        <w:color w:val="2F5496" w:themeColor="accent1" w:themeShade="BF"/>
        <w:sz w:val="24"/>
        <w:szCs w:val="24"/>
      </w:rPr>
      <w:t xml:space="preserve"> school information appear either at the top of </w:t>
    </w:r>
    <w:r w:rsidR="00AD5020">
      <w:rPr>
        <w:b/>
        <w:bCs/>
        <w:i/>
        <w:iCs/>
        <w:color w:val="2F5496" w:themeColor="accent1" w:themeShade="BF"/>
        <w:sz w:val="24"/>
        <w:szCs w:val="24"/>
      </w:rPr>
      <w:t>the</w:t>
    </w:r>
    <w:r w:rsidRPr="00884BF0">
      <w:rPr>
        <w:b/>
        <w:bCs/>
        <w:i/>
        <w:iCs/>
        <w:color w:val="2F5496" w:themeColor="accent1" w:themeShade="BF"/>
        <w:sz w:val="24"/>
        <w:szCs w:val="24"/>
      </w:rPr>
      <w:t xml:space="preserve"> web page or the top of a PDF document</w:t>
    </w:r>
    <w:r w:rsidR="00AD5020">
      <w:rPr>
        <w:b/>
        <w:bCs/>
        <w:i/>
        <w:iCs/>
        <w:color w:val="2F5496" w:themeColor="accent1" w:themeShade="BF"/>
        <w:sz w:val="24"/>
        <w:szCs w:val="24"/>
      </w:rPr>
      <w:t xml:space="preserve"> (if using that option for posting) to ensure</w:t>
    </w:r>
    <w:r w:rsidRPr="00884BF0">
      <w:rPr>
        <w:b/>
        <w:bCs/>
        <w:i/>
        <w:iCs/>
        <w:color w:val="2F5496" w:themeColor="accent1" w:themeShade="BF"/>
        <w:sz w:val="24"/>
        <w:szCs w:val="24"/>
      </w:rPr>
      <w:t xml:space="preserve"> that families visiting th</w:t>
    </w:r>
    <w:r w:rsidR="00AD5020">
      <w:rPr>
        <w:b/>
        <w:bCs/>
        <w:i/>
        <w:iCs/>
        <w:color w:val="2F5496" w:themeColor="accent1" w:themeShade="BF"/>
        <w:sz w:val="24"/>
        <w:szCs w:val="24"/>
      </w:rPr>
      <w:t>e posting</w:t>
    </w:r>
    <w:r w:rsidRPr="00884BF0">
      <w:rPr>
        <w:b/>
        <w:bCs/>
        <w:i/>
        <w:iCs/>
        <w:color w:val="2F5496" w:themeColor="accent1" w:themeShade="BF"/>
        <w:sz w:val="24"/>
        <w:szCs w:val="24"/>
      </w:rPr>
      <w:t xml:space="preserve"> online will know which </w:t>
    </w:r>
    <w:r w:rsidR="00C57D26">
      <w:rPr>
        <w:b/>
        <w:bCs/>
        <w:i/>
        <w:iCs/>
        <w:color w:val="2F5496" w:themeColor="accent1" w:themeShade="BF"/>
        <w:sz w:val="24"/>
        <w:szCs w:val="24"/>
      </w:rPr>
      <w:t xml:space="preserve">charter </w:t>
    </w:r>
    <w:r w:rsidRPr="00884BF0">
      <w:rPr>
        <w:b/>
        <w:bCs/>
        <w:i/>
        <w:iCs/>
        <w:color w:val="2F5496" w:themeColor="accent1" w:themeShade="BF"/>
        <w:sz w:val="24"/>
        <w:szCs w:val="24"/>
      </w:rPr>
      <w:t>school the information applies to.</w:t>
    </w:r>
  </w:p>
  <w:p w14:paraId="12525081" w14:textId="77777777" w:rsidR="00586300" w:rsidRPr="00884BF0" w:rsidRDefault="00586300">
    <w:pPr>
      <w:pStyle w:val="Header"/>
      <w:rPr>
        <w:b/>
        <w:bCs/>
        <w:i/>
        <w:iCs/>
        <w:color w:val="2F5496" w:themeColor="accent1" w:themeShade="BF"/>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7E8"/>
    <w:multiLevelType w:val="hybridMultilevel"/>
    <w:tmpl w:val="91DE8DD0"/>
    <w:lvl w:ilvl="0" w:tplc="190C1F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BD6509"/>
    <w:multiLevelType w:val="hybridMultilevel"/>
    <w:tmpl w:val="C06A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D05DE"/>
    <w:multiLevelType w:val="hybridMultilevel"/>
    <w:tmpl w:val="B096F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86570C"/>
    <w:multiLevelType w:val="hybridMultilevel"/>
    <w:tmpl w:val="7F043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E909D2"/>
    <w:multiLevelType w:val="hybridMultilevel"/>
    <w:tmpl w:val="E56E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3841938">
    <w:abstractNumId w:val="0"/>
  </w:num>
  <w:num w:numId="2" w16cid:durableId="415590036">
    <w:abstractNumId w:val="1"/>
  </w:num>
  <w:num w:numId="3" w16cid:durableId="213975929">
    <w:abstractNumId w:val="4"/>
  </w:num>
  <w:num w:numId="4" w16cid:durableId="489906790">
    <w:abstractNumId w:val="2"/>
  </w:num>
  <w:num w:numId="5" w16cid:durableId="413550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9E8"/>
    <w:rsid w:val="00014986"/>
    <w:rsid w:val="00024E11"/>
    <w:rsid w:val="0007384A"/>
    <w:rsid w:val="00094997"/>
    <w:rsid w:val="000B558C"/>
    <w:rsid w:val="000C1898"/>
    <w:rsid w:val="000E0C59"/>
    <w:rsid w:val="000E524D"/>
    <w:rsid w:val="00122473"/>
    <w:rsid w:val="0012636F"/>
    <w:rsid w:val="001272C5"/>
    <w:rsid w:val="00135BEA"/>
    <w:rsid w:val="00163BAB"/>
    <w:rsid w:val="00176D5C"/>
    <w:rsid w:val="001A66D3"/>
    <w:rsid w:val="001B3D93"/>
    <w:rsid w:val="00200001"/>
    <w:rsid w:val="00216C07"/>
    <w:rsid w:val="0025674E"/>
    <w:rsid w:val="00262BC1"/>
    <w:rsid w:val="00273CCC"/>
    <w:rsid w:val="00293A75"/>
    <w:rsid w:val="002A6B9C"/>
    <w:rsid w:val="002A762A"/>
    <w:rsid w:val="002B4FBE"/>
    <w:rsid w:val="00336967"/>
    <w:rsid w:val="00360DE9"/>
    <w:rsid w:val="00374C61"/>
    <w:rsid w:val="003769A3"/>
    <w:rsid w:val="00392ADC"/>
    <w:rsid w:val="003E126C"/>
    <w:rsid w:val="003E5DE9"/>
    <w:rsid w:val="004600AC"/>
    <w:rsid w:val="00463B05"/>
    <w:rsid w:val="004B07FE"/>
    <w:rsid w:val="004E76B8"/>
    <w:rsid w:val="004E7EDA"/>
    <w:rsid w:val="00536CFB"/>
    <w:rsid w:val="005710B7"/>
    <w:rsid w:val="00586300"/>
    <w:rsid w:val="005E6576"/>
    <w:rsid w:val="00600B68"/>
    <w:rsid w:val="00630851"/>
    <w:rsid w:val="00665305"/>
    <w:rsid w:val="00702F06"/>
    <w:rsid w:val="00710F77"/>
    <w:rsid w:val="007400FE"/>
    <w:rsid w:val="0074308E"/>
    <w:rsid w:val="007F01DC"/>
    <w:rsid w:val="008057E6"/>
    <w:rsid w:val="0080585F"/>
    <w:rsid w:val="00831821"/>
    <w:rsid w:val="00864364"/>
    <w:rsid w:val="00874A87"/>
    <w:rsid w:val="00884BF0"/>
    <w:rsid w:val="008932D6"/>
    <w:rsid w:val="00896833"/>
    <w:rsid w:val="0089706B"/>
    <w:rsid w:val="008A3152"/>
    <w:rsid w:val="008E33B9"/>
    <w:rsid w:val="008F6569"/>
    <w:rsid w:val="00915134"/>
    <w:rsid w:val="0092769F"/>
    <w:rsid w:val="009B7B42"/>
    <w:rsid w:val="009E12BB"/>
    <w:rsid w:val="009E7453"/>
    <w:rsid w:val="00A20FD5"/>
    <w:rsid w:val="00A6269F"/>
    <w:rsid w:val="00A935FD"/>
    <w:rsid w:val="00AC50DE"/>
    <w:rsid w:val="00AD0114"/>
    <w:rsid w:val="00AD5020"/>
    <w:rsid w:val="00AD7D1F"/>
    <w:rsid w:val="00B034C4"/>
    <w:rsid w:val="00B317E2"/>
    <w:rsid w:val="00B362CE"/>
    <w:rsid w:val="00BB0D89"/>
    <w:rsid w:val="00BC4E58"/>
    <w:rsid w:val="00C57D26"/>
    <w:rsid w:val="00C60C99"/>
    <w:rsid w:val="00C852C6"/>
    <w:rsid w:val="00CA43D9"/>
    <w:rsid w:val="00CA6B91"/>
    <w:rsid w:val="00CE0963"/>
    <w:rsid w:val="00D73A70"/>
    <w:rsid w:val="00D85602"/>
    <w:rsid w:val="00DC36B8"/>
    <w:rsid w:val="00DE2013"/>
    <w:rsid w:val="00E216CC"/>
    <w:rsid w:val="00E258DD"/>
    <w:rsid w:val="00E859E8"/>
    <w:rsid w:val="00E92989"/>
    <w:rsid w:val="00EB06B0"/>
    <w:rsid w:val="00EB7329"/>
    <w:rsid w:val="00ED0679"/>
    <w:rsid w:val="00ED4EED"/>
    <w:rsid w:val="00EF06BA"/>
    <w:rsid w:val="00F17777"/>
    <w:rsid w:val="00F2449E"/>
    <w:rsid w:val="00F44986"/>
    <w:rsid w:val="00F45A2F"/>
    <w:rsid w:val="00F66D4B"/>
    <w:rsid w:val="00F86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90B97"/>
  <w15:chartTrackingRefBased/>
  <w15:docId w15:val="{C7C8CC26-6522-4C14-8DD8-5E2AC26E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5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9E8"/>
  </w:style>
  <w:style w:type="paragraph" w:styleId="Footer">
    <w:name w:val="footer"/>
    <w:basedOn w:val="Normal"/>
    <w:link w:val="FooterChar"/>
    <w:uiPriority w:val="99"/>
    <w:unhideWhenUsed/>
    <w:rsid w:val="00E85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9E8"/>
  </w:style>
  <w:style w:type="character" w:styleId="CommentReference">
    <w:name w:val="annotation reference"/>
    <w:basedOn w:val="DefaultParagraphFont"/>
    <w:uiPriority w:val="99"/>
    <w:semiHidden/>
    <w:unhideWhenUsed/>
    <w:rsid w:val="00F2449E"/>
    <w:rPr>
      <w:sz w:val="16"/>
      <w:szCs w:val="16"/>
    </w:rPr>
  </w:style>
  <w:style w:type="paragraph" w:styleId="CommentText">
    <w:name w:val="annotation text"/>
    <w:basedOn w:val="Normal"/>
    <w:link w:val="CommentTextChar"/>
    <w:uiPriority w:val="99"/>
    <w:unhideWhenUsed/>
    <w:rsid w:val="00F2449E"/>
    <w:pPr>
      <w:spacing w:line="240" w:lineRule="auto"/>
    </w:pPr>
    <w:rPr>
      <w:sz w:val="20"/>
      <w:szCs w:val="20"/>
    </w:rPr>
  </w:style>
  <w:style w:type="character" w:customStyle="1" w:styleId="CommentTextChar">
    <w:name w:val="Comment Text Char"/>
    <w:basedOn w:val="DefaultParagraphFont"/>
    <w:link w:val="CommentText"/>
    <w:uiPriority w:val="99"/>
    <w:rsid w:val="00F2449E"/>
    <w:rPr>
      <w:sz w:val="20"/>
      <w:szCs w:val="20"/>
    </w:rPr>
  </w:style>
  <w:style w:type="paragraph" w:styleId="CommentSubject">
    <w:name w:val="annotation subject"/>
    <w:basedOn w:val="CommentText"/>
    <w:next w:val="CommentText"/>
    <w:link w:val="CommentSubjectChar"/>
    <w:uiPriority w:val="99"/>
    <w:semiHidden/>
    <w:unhideWhenUsed/>
    <w:rsid w:val="00F2449E"/>
    <w:rPr>
      <w:b/>
      <w:bCs/>
    </w:rPr>
  </w:style>
  <w:style w:type="character" w:customStyle="1" w:styleId="CommentSubjectChar">
    <w:name w:val="Comment Subject Char"/>
    <w:basedOn w:val="CommentTextChar"/>
    <w:link w:val="CommentSubject"/>
    <w:uiPriority w:val="99"/>
    <w:semiHidden/>
    <w:rsid w:val="00F2449E"/>
    <w:rPr>
      <w:b/>
      <w:bCs/>
      <w:sz w:val="20"/>
      <w:szCs w:val="20"/>
    </w:rPr>
  </w:style>
  <w:style w:type="paragraph" w:styleId="BalloonText">
    <w:name w:val="Balloon Text"/>
    <w:basedOn w:val="Normal"/>
    <w:link w:val="BalloonTextChar"/>
    <w:uiPriority w:val="99"/>
    <w:semiHidden/>
    <w:unhideWhenUsed/>
    <w:rsid w:val="00F244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49E"/>
    <w:rPr>
      <w:rFonts w:ascii="Segoe UI" w:hAnsi="Segoe UI" w:cs="Segoe UI"/>
      <w:sz w:val="18"/>
      <w:szCs w:val="18"/>
    </w:rPr>
  </w:style>
  <w:style w:type="character" w:styleId="Hyperlink">
    <w:name w:val="Hyperlink"/>
    <w:basedOn w:val="DefaultParagraphFont"/>
    <w:uiPriority w:val="99"/>
    <w:unhideWhenUsed/>
    <w:rsid w:val="00F2449E"/>
    <w:rPr>
      <w:color w:val="0563C1" w:themeColor="hyperlink"/>
      <w:u w:val="single"/>
    </w:rPr>
  </w:style>
  <w:style w:type="character" w:styleId="UnresolvedMention">
    <w:name w:val="Unresolved Mention"/>
    <w:basedOn w:val="DefaultParagraphFont"/>
    <w:uiPriority w:val="99"/>
    <w:semiHidden/>
    <w:unhideWhenUsed/>
    <w:rsid w:val="00F2449E"/>
    <w:rPr>
      <w:color w:val="605E5C"/>
      <w:shd w:val="clear" w:color="auto" w:fill="E1DFDD"/>
    </w:rPr>
  </w:style>
  <w:style w:type="paragraph" w:styleId="ListParagraph">
    <w:name w:val="List Paragraph"/>
    <w:basedOn w:val="Normal"/>
    <w:uiPriority w:val="34"/>
    <w:qFormat/>
    <w:rsid w:val="00F17777"/>
    <w:pPr>
      <w:ind w:left="720"/>
      <w:contextualSpacing/>
    </w:pPr>
  </w:style>
  <w:style w:type="character" w:styleId="FollowedHyperlink">
    <w:name w:val="FollowedHyperlink"/>
    <w:basedOn w:val="DefaultParagraphFont"/>
    <w:uiPriority w:val="99"/>
    <w:semiHidden/>
    <w:unhideWhenUsed/>
    <w:rsid w:val="00B034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he.ed.gov/wp-content/uploads/2018/11/parentbrochure_sp.pdf" TargetMode="External"/><Relationship Id="rId13" Type="http://schemas.openxmlformats.org/officeDocument/2006/relationships/hyperlink" Target="https://hepnc.uncg.edu/abou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che.ed.gov/wp-content/uploads/2018/11/parentbrochure_eng.pdf" TargetMode="External"/><Relationship Id="rId12" Type="http://schemas.openxmlformats.org/officeDocument/2006/relationships/hyperlink" Target="https://hepnc.uncg.edu/contac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profiles.nche.seiservices.com/StateProfile.aspx?StateID=3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pnc.uncg.edu/" TargetMode="External"/><Relationship Id="rId5" Type="http://schemas.openxmlformats.org/officeDocument/2006/relationships/footnotes" Target="footnotes.xml"/><Relationship Id="rId15" Type="http://schemas.openxmlformats.org/officeDocument/2006/relationships/hyperlink" Target="http://profiles.nche.seiservices.com/ConsolidatedStateProfile.aspx" TargetMode="External"/><Relationship Id="rId10" Type="http://schemas.openxmlformats.org/officeDocument/2006/relationships/hyperlink" Target="https://hepnc.uncg.edu/wp-content/uploads/Docs/NCHEPparentposter17.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hepnc.uncg.edu/wp-content/uploads/Docs/NCHEPyouthposter17.pdf" TargetMode="External"/><Relationship Id="rId14" Type="http://schemas.openxmlformats.org/officeDocument/2006/relationships/hyperlink" Target="https://nche.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 Lentz</dc:creator>
  <cp:keywords/>
  <dc:description/>
  <cp:lastModifiedBy>Beth Thrift</cp:lastModifiedBy>
  <cp:revision>2</cp:revision>
  <dcterms:created xsi:type="dcterms:W3CDTF">2024-10-30T14:17:00Z</dcterms:created>
  <dcterms:modified xsi:type="dcterms:W3CDTF">2024-10-30T14:17:00Z</dcterms:modified>
</cp:coreProperties>
</file>